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4083" w14:textId="77777777" w:rsidR="00647147" w:rsidRPr="00725C43" w:rsidRDefault="00647147">
      <w:pPr>
        <w:rPr>
          <w:rFonts w:ascii="Proxima Nova" w:hAnsi="Proxima Nova"/>
        </w:rPr>
      </w:pPr>
    </w:p>
    <w:p w14:paraId="78D534F8" w14:textId="384D83D3" w:rsidR="00725C43" w:rsidRDefault="00725C43" w:rsidP="00725C43">
      <w:pPr>
        <w:pStyle w:val="Heading1"/>
        <w:jc w:val="center"/>
        <w:rPr>
          <w:rFonts w:ascii="Proxima Nova" w:hAnsi="Proxima Nova"/>
          <w:color w:val="4F00A3"/>
          <w:sz w:val="32"/>
          <w:szCs w:val="32"/>
        </w:rPr>
      </w:pPr>
      <w:r w:rsidRPr="00725C43">
        <w:rPr>
          <w:rFonts w:ascii="Proxima Nova" w:hAnsi="Proxima Nova"/>
          <w:color w:val="4F00A3"/>
          <w:sz w:val="32"/>
          <w:szCs w:val="32"/>
        </w:rPr>
        <w:t>Budget Narrative Template</w:t>
      </w:r>
    </w:p>
    <w:p w14:paraId="1E91D6B6" w14:textId="58A97802" w:rsidR="00725C43" w:rsidRPr="00725C43" w:rsidRDefault="00725C43" w:rsidP="00725C43">
      <w:pPr>
        <w:rPr>
          <w:rFonts w:ascii="Proxima Nova" w:hAnsi="Proxima Nova"/>
        </w:rPr>
      </w:pPr>
      <w:r w:rsidRPr="00725C43">
        <w:rPr>
          <w:rFonts w:ascii="Proxima Nova" w:hAnsi="Proxima Nova"/>
        </w:rPr>
        <w:t xml:space="preserve">This narrative should accompany the Budget Excel Spreadsheet. </w:t>
      </w:r>
    </w:p>
    <w:p w14:paraId="5E5A272E" w14:textId="642AD873" w:rsidR="00725C43" w:rsidRPr="00725C43" w:rsidRDefault="00725C43" w:rsidP="00725C43">
      <w:pPr>
        <w:pStyle w:val="BodyText"/>
        <w:rPr>
          <w:rFonts w:ascii="Proxima Nova" w:hAnsi="Proxima Nova"/>
          <w:b/>
          <w:bCs/>
        </w:rPr>
      </w:pPr>
      <w:r w:rsidRPr="00725C43">
        <w:rPr>
          <w:rFonts w:ascii="Proxima Nova" w:hAnsi="Proxima Nova"/>
          <w:b/>
          <w:bCs/>
        </w:rPr>
        <w:t xml:space="preserve">1. </w:t>
      </w:r>
      <w:r w:rsidR="00626350">
        <w:rPr>
          <w:rFonts w:ascii="Proxima Nova" w:hAnsi="Proxima Nova"/>
          <w:b/>
          <w:bCs/>
        </w:rPr>
        <w:t>Staff Salaries and related charges</w:t>
      </w:r>
    </w:p>
    <w:p w14:paraId="439DF89C" w14:textId="77777777" w:rsidR="00725C43" w:rsidRPr="00725C43" w:rsidRDefault="00725C43" w:rsidP="00725C43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</w:t>
      </w:r>
      <w:proofErr w:type="gramStart"/>
      <w:r w:rsidRPr="00725C43">
        <w:rPr>
          <w:rFonts w:ascii="Proxima Nova" w:hAnsi="Proxima Nova"/>
        </w:rPr>
        <w:t>List</w:t>
      </w:r>
      <w:proofErr w:type="gramEnd"/>
      <w:r w:rsidRPr="00725C43">
        <w:rPr>
          <w:rFonts w:ascii="Proxima Nova" w:hAnsi="Proxima Nova"/>
        </w:rPr>
        <w:t xml:space="preserve"> each staff position funded by the grant. Explain their role in the project, percentage of time, and how salary costs are calculated.</w:t>
      </w:r>
    </w:p>
    <w:p w14:paraId="1E575DE7" w14:textId="77777777" w:rsidR="00725C43" w:rsidRPr="00725C43" w:rsidRDefault="00725C43" w:rsidP="00725C43">
      <w:pPr>
        <w:pStyle w:val="BodyText"/>
        <w:numPr>
          <w:ilvl w:val="0"/>
          <w:numId w:val="1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Project Coordinator – 50% FTE. Responsible for managing day-to-day operations. Annual salary $60,000 x 0.5 FTE = $30,000.</w:t>
      </w:r>
    </w:p>
    <w:p w14:paraId="3BE59959" w14:textId="469397C5" w:rsidR="00626350" w:rsidRPr="00725C43" w:rsidRDefault="00626350" w:rsidP="00626350">
      <w:pPr>
        <w:pStyle w:val="BodyText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2. </w:t>
      </w:r>
      <w:r w:rsidRPr="00725C43">
        <w:rPr>
          <w:rFonts w:ascii="Proxima Nova" w:hAnsi="Proxima Nova"/>
          <w:b/>
          <w:bCs/>
        </w:rPr>
        <w:t>Consultants</w:t>
      </w:r>
      <w:r>
        <w:rPr>
          <w:rFonts w:ascii="Proxima Nova" w:hAnsi="Proxima Nova"/>
          <w:b/>
          <w:bCs/>
        </w:rPr>
        <w:t xml:space="preserve"> and other contracted services</w:t>
      </w:r>
    </w:p>
    <w:p w14:paraId="7238D115" w14:textId="77777777" w:rsidR="00626350" w:rsidRPr="00725C43" w:rsidRDefault="00626350" w:rsidP="00626350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Identify contractors or consultants, scope of work, and calculation method (hourly rate or flat fee).</w:t>
      </w:r>
    </w:p>
    <w:p w14:paraId="6EE41963" w14:textId="747FC226" w:rsidR="00626350" w:rsidRPr="00626350" w:rsidRDefault="00626350" w:rsidP="00725C43">
      <w:pPr>
        <w:pStyle w:val="BodyText"/>
        <w:numPr>
          <w:ilvl w:val="0"/>
          <w:numId w:val="6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Consultant to provide training – $100/hour x 40 hours = $4,000.</w:t>
      </w:r>
    </w:p>
    <w:p w14:paraId="3447A215" w14:textId="25093FDF" w:rsidR="00725C43" w:rsidRPr="00725C43" w:rsidRDefault="00725C43" w:rsidP="00725C43">
      <w:pPr>
        <w:pStyle w:val="BodyText"/>
        <w:rPr>
          <w:rFonts w:ascii="Proxima Nova" w:hAnsi="Proxima Nova"/>
          <w:b/>
          <w:bCs/>
        </w:rPr>
      </w:pPr>
      <w:r w:rsidRPr="00725C43">
        <w:rPr>
          <w:rFonts w:ascii="Proxima Nova" w:hAnsi="Proxima Nova"/>
          <w:b/>
          <w:bCs/>
        </w:rPr>
        <w:t>3. Travel</w:t>
      </w:r>
      <w:r w:rsidR="00626350">
        <w:rPr>
          <w:rFonts w:ascii="Proxima Nova" w:hAnsi="Proxima Nova"/>
          <w:b/>
          <w:bCs/>
        </w:rPr>
        <w:t xml:space="preserve"> and conferences</w:t>
      </w:r>
    </w:p>
    <w:p w14:paraId="3B21CEE7" w14:textId="77777777" w:rsidR="00725C43" w:rsidRPr="00725C43" w:rsidRDefault="00725C43" w:rsidP="00725C43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Outline anticipated travel costs. Include purpose, destination (if known), number of trips, and cost breakdown.</w:t>
      </w:r>
    </w:p>
    <w:p w14:paraId="1B0B5481" w14:textId="77777777" w:rsidR="00725C43" w:rsidRPr="00725C43" w:rsidRDefault="00725C43" w:rsidP="00725C43">
      <w:pPr>
        <w:pStyle w:val="BodyText"/>
        <w:numPr>
          <w:ilvl w:val="0"/>
          <w:numId w:val="3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Mileage reimbursement for site visits: 1,000 miles x $0.655/mile = $655.</w:t>
      </w:r>
    </w:p>
    <w:p w14:paraId="09DF82A4" w14:textId="5F2CCC56" w:rsidR="00725C43" w:rsidRPr="00725C43" w:rsidRDefault="00725C43" w:rsidP="00725C43">
      <w:pPr>
        <w:pStyle w:val="BodyText"/>
        <w:rPr>
          <w:rFonts w:ascii="Proxima Nova" w:hAnsi="Proxima Nova"/>
          <w:b/>
          <w:bCs/>
        </w:rPr>
      </w:pPr>
      <w:r w:rsidRPr="00725C43">
        <w:rPr>
          <w:rFonts w:ascii="Proxima Nova" w:hAnsi="Proxima Nova"/>
          <w:b/>
          <w:bCs/>
        </w:rPr>
        <w:t>4. Equipment</w:t>
      </w:r>
      <w:r w:rsidR="00626350">
        <w:rPr>
          <w:rFonts w:ascii="Proxima Nova" w:hAnsi="Proxima Nova"/>
          <w:b/>
          <w:bCs/>
        </w:rPr>
        <w:t xml:space="preserve"> and capital expenditure</w:t>
      </w:r>
    </w:p>
    <w:p w14:paraId="5EA38F70" w14:textId="77777777" w:rsidR="00725C43" w:rsidRPr="00725C43" w:rsidRDefault="00725C43" w:rsidP="00725C43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Identify major equipment purchases (typically &gt;$5,000 per item). Explain why they are necessary.</w:t>
      </w:r>
    </w:p>
    <w:p w14:paraId="467F0024" w14:textId="5512992B" w:rsidR="00725C43" w:rsidRPr="00626350" w:rsidRDefault="00725C43" w:rsidP="00626350">
      <w:pPr>
        <w:pStyle w:val="BodyText"/>
        <w:numPr>
          <w:ilvl w:val="0"/>
          <w:numId w:val="4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Laptop computers (1 @ $1,200 each = $1,200) to collect data.</w:t>
      </w:r>
    </w:p>
    <w:p w14:paraId="1496844C" w14:textId="7DEB685A" w:rsidR="00725C43" w:rsidRPr="00725C43" w:rsidRDefault="00626350" w:rsidP="00725C43">
      <w:pPr>
        <w:pStyle w:val="BodyText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5</w:t>
      </w:r>
      <w:r w:rsidR="00725C43" w:rsidRPr="00725C43">
        <w:rPr>
          <w:rFonts w:ascii="Proxima Nova" w:hAnsi="Proxima Nova"/>
          <w:b/>
          <w:bCs/>
        </w:rPr>
        <w:t xml:space="preserve">. Other </w:t>
      </w:r>
      <w:r>
        <w:rPr>
          <w:rFonts w:ascii="Proxima Nova" w:hAnsi="Proxima Nova"/>
          <w:b/>
          <w:bCs/>
        </w:rPr>
        <w:t xml:space="preserve">Direct </w:t>
      </w:r>
      <w:r w:rsidR="00725C43" w:rsidRPr="00725C43">
        <w:rPr>
          <w:rFonts w:ascii="Proxima Nova" w:hAnsi="Proxima Nova"/>
          <w:b/>
          <w:bCs/>
        </w:rPr>
        <w:t>Costs</w:t>
      </w:r>
    </w:p>
    <w:p w14:paraId="6D5E10A1" w14:textId="77777777" w:rsidR="00725C43" w:rsidRPr="00725C43" w:rsidRDefault="00725C43" w:rsidP="00725C43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Include costs not captured above (e.g., rent, utilities, communications, participant incentives).</w:t>
      </w:r>
    </w:p>
    <w:p w14:paraId="4CB0D318" w14:textId="77777777" w:rsidR="00725C43" w:rsidRPr="00725C43" w:rsidRDefault="00725C43" w:rsidP="00725C43">
      <w:pPr>
        <w:pStyle w:val="BodyText"/>
        <w:numPr>
          <w:ilvl w:val="0"/>
          <w:numId w:val="7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Facility rental for workshops: $200/day x 5 days = $1,000.</w:t>
      </w:r>
    </w:p>
    <w:p w14:paraId="28CF76F7" w14:textId="234063D3" w:rsidR="00725C43" w:rsidRPr="00725C43" w:rsidRDefault="00626350" w:rsidP="00725C43">
      <w:pPr>
        <w:pStyle w:val="BodyText"/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6</w:t>
      </w:r>
      <w:r w:rsidR="00725C43" w:rsidRPr="00725C43">
        <w:rPr>
          <w:rFonts w:ascii="Proxima Nova" w:hAnsi="Proxima Nova"/>
          <w:b/>
          <w:bCs/>
        </w:rPr>
        <w:t>. Indirect Costs (if applicable)</w:t>
      </w:r>
    </w:p>
    <w:p w14:paraId="3A13B773" w14:textId="2AFC04DB" w:rsidR="00725C43" w:rsidRPr="00725C43" w:rsidRDefault="00725C43" w:rsidP="00725C43">
      <w:pPr>
        <w:pStyle w:val="BodyText"/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Description:</w:t>
      </w:r>
      <w:r w:rsidRPr="00725C43">
        <w:rPr>
          <w:rFonts w:ascii="Proxima Nova" w:hAnsi="Proxima Nova"/>
        </w:rPr>
        <w:t xml:space="preserve"> The maximum allowable rate for indirect costs for this grant is 15%</w:t>
      </w:r>
    </w:p>
    <w:p w14:paraId="217188D3" w14:textId="54288BB5" w:rsidR="00725C43" w:rsidRPr="00725C43" w:rsidRDefault="00725C43" w:rsidP="00725C43">
      <w:pPr>
        <w:pStyle w:val="BodyText"/>
        <w:numPr>
          <w:ilvl w:val="0"/>
          <w:numId w:val="8"/>
        </w:numPr>
        <w:rPr>
          <w:rFonts w:ascii="Proxima Nova" w:hAnsi="Proxima Nova"/>
        </w:rPr>
      </w:pPr>
      <w:r w:rsidRPr="00725C43">
        <w:rPr>
          <w:rFonts w:ascii="Proxima Nova" w:hAnsi="Proxima Nova"/>
          <w:b/>
          <w:bCs/>
        </w:rPr>
        <w:t>Example:</w:t>
      </w:r>
      <w:r w:rsidRPr="00725C43">
        <w:rPr>
          <w:rFonts w:ascii="Proxima Nova" w:hAnsi="Proxima Nova"/>
        </w:rPr>
        <w:t xml:space="preserve"> </w:t>
      </w:r>
      <w:r w:rsidRPr="00725C43">
        <w:rPr>
          <w:rFonts w:ascii="Proxima Nova" w:hAnsi="Proxima Nova"/>
          <w:i/>
          <w:iCs/>
        </w:rPr>
        <w:t>Indirect costs calculated at 15% of direct costs ($50,000) = $7,500.</w:t>
      </w:r>
    </w:p>
    <w:p w14:paraId="27E0067E" w14:textId="1547E1AB" w:rsidR="00725C43" w:rsidRPr="00725C43" w:rsidRDefault="00725C43" w:rsidP="00725C43">
      <w:pPr>
        <w:pStyle w:val="BodyText"/>
        <w:rPr>
          <w:rFonts w:ascii="Proxima Nova" w:hAnsi="Proxima Nova"/>
        </w:rPr>
      </w:pPr>
    </w:p>
    <w:sectPr w:rsidR="00725C43" w:rsidRPr="00725C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1432" w14:textId="77777777" w:rsidR="00965876" w:rsidRDefault="00965876" w:rsidP="00725C43">
      <w:pPr>
        <w:spacing w:after="0" w:line="240" w:lineRule="auto"/>
      </w:pPr>
      <w:r>
        <w:separator/>
      </w:r>
    </w:p>
  </w:endnote>
  <w:endnote w:type="continuationSeparator" w:id="0">
    <w:p w14:paraId="2529D6E7" w14:textId="77777777" w:rsidR="00965876" w:rsidRDefault="00965876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71FC" w14:textId="77777777" w:rsidR="00965876" w:rsidRDefault="00965876" w:rsidP="00725C43">
      <w:pPr>
        <w:spacing w:after="0" w:line="240" w:lineRule="auto"/>
      </w:pPr>
      <w:r>
        <w:separator/>
      </w:r>
    </w:p>
  </w:footnote>
  <w:footnote w:type="continuationSeparator" w:id="0">
    <w:p w14:paraId="456F0E89" w14:textId="77777777" w:rsidR="00965876" w:rsidRDefault="00965876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7CA8" w14:textId="4DE9F365" w:rsidR="00725C43" w:rsidRDefault="00725C43">
    <w:pPr>
      <w:pStyle w:val="Header"/>
    </w:pPr>
    <w:r>
      <w:rPr>
        <w:noProof/>
        <w14:ligatures w14:val="standardContextual"/>
      </w:rPr>
      <w:drawing>
        <wp:inline distT="0" distB="0" distL="0" distR="0" wp14:anchorId="232B42DC" wp14:editId="60463D7F">
          <wp:extent cx="1095289" cy="741777"/>
          <wp:effectExtent l="0" t="0" r="0" b="1270"/>
          <wp:docPr id="1182366736" name="Picture 1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366736" name="Picture 1" descr="A logo with a tre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126" cy="74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31D"/>
    <w:multiLevelType w:val="multilevel"/>
    <w:tmpl w:val="9D9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0525C"/>
    <w:multiLevelType w:val="multilevel"/>
    <w:tmpl w:val="9CF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77FA"/>
    <w:multiLevelType w:val="multilevel"/>
    <w:tmpl w:val="E93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B1834"/>
    <w:multiLevelType w:val="multilevel"/>
    <w:tmpl w:val="7C6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919A5"/>
    <w:multiLevelType w:val="multilevel"/>
    <w:tmpl w:val="F7D8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E4C61"/>
    <w:multiLevelType w:val="multilevel"/>
    <w:tmpl w:val="D83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81E77"/>
    <w:multiLevelType w:val="multilevel"/>
    <w:tmpl w:val="C30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249DA"/>
    <w:multiLevelType w:val="multilevel"/>
    <w:tmpl w:val="CAB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238910">
    <w:abstractNumId w:val="6"/>
  </w:num>
  <w:num w:numId="2" w16cid:durableId="2065443707">
    <w:abstractNumId w:val="5"/>
  </w:num>
  <w:num w:numId="3" w16cid:durableId="473059250">
    <w:abstractNumId w:val="4"/>
  </w:num>
  <w:num w:numId="4" w16cid:durableId="1074622130">
    <w:abstractNumId w:val="2"/>
  </w:num>
  <w:num w:numId="5" w16cid:durableId="1529754901">
    <w:abstractNumId w:val="0"/>
  </w:num>
  <w:num w:numId="6" w16cid:durableId="340476092">
    <w:abstractNumId w:val="1"/>
  </w:num>
  <w:num w:numId="7" w16cid:durableId="674039680">
    <w:abstractNumId w:val="3"/>
  </w:num>
  <w:num w:numId="8" w16cid:durableId="553081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43"/>
    <w:rsid w:val="00072F26"/>
    <w:rsid w:val="00231851"/>
    <w:rsid w:val="005E4132"/>
    <w:rsid w:val="00626350"/>
    <w:rsid w:val="00647147"/>
    <w:rsid w:val="00725C43"/>
    <w:rsid w:val="00965876"/>
    <w:rsid w:val="00A87EAE"/>
    <w:rsid w:val="00D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96D0"/>
  <w15:chartTrackingRefBased/>
  <w15:docId w15:val="{906F76EB-E7C3-4B76-AE10-9255F48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anchED Body"/>
    <w:next w:val="BodyText"/>
    <w:qFormat/>
    <w:rsid w:val="00231851"/>
    <w:rPr>
      <w:color w:val="000000" w:themeColor="text1"/>
      <w:kern w:val="0"/>
      <w:sz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851"/>
    <w:pPr>
      <w:keepNext/>
      <w:keepLines/>
      <w:autoSpaceDE w:val="0"/>
      <w:autoSpaceDN w:val="0"/>
      <w:adjustRightInd w:val="0"/>
      <w:spacing w:before="400" w:after="120" w:line="276" w:lineRule="auto"/>
      <w:textAlignment w:val="center"/>
      <w:outlineLvl w:val="0"/>
    </w:pPr>
    <w:rPr>
      <w:rFonts w:ascii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A007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8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7005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A00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C43"/>
    <w:pPr>
      <w:keepNext/>
      <w:keepLines/>
      <w:spacing w:before="80" w:after="40"/>
      <w:outlineLvl w:val="4"/>
    </w:pPr>
    <w:rPr>
      <w:rFonts w:eastAsiaTheme="majorEastAsia" w:cstheme="majorBidi"/>
      <w:color w:val="3A00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chEDTitle">
    <w:name w:val="BranchED Title"/>
    <w:link w:val="BranchEDTitleChar"/>
    <w:qFormat/>
    <w:rsid w:val="00231851"/>
    <w:pPr>
      <w:keepNext/>
      <w:keepLines/>
      <w:autoSpaceDE w:val="0"/>
      <w:autoSpaceDN w:val="0"/>
      <w:adjustRightInd w:val="0"/>
      <w:spacing w:after="120" w:line="240" w:lineRule="auto"/>
      <w:ind w:left="810"/>
      <w:textAlignment w:val="center"/>
      <w:outlineLvl w:val="0"/>
    </w:pPr>
    <w:rPr>
      <w:rFonts w:ascii="Gill Sans MT" w:hAnsi="Gill Sans MT" w:cs="Gill Sans MT"/>
      <w:b/>
      <w:bCs/>
      <w:color w:val="000000" w:themeColor="text1"/>
      <w:spacing w:val="4"/>
      <w:sz w:val="44"/>
      <w:szCs w:val="4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ranchEDTitleChar">
    <w:name w:val="BranchED Title Char"/>
    <w:basedOn w:val="DefaultParagraphFont"/>
    <w:link w:val="BranchEDTitle"/>
    <w:rsid w:val="00231851"/>
    <w:rPr>
      <w:rFonts w:ascii="Gill Sans MT" w:hAnsi="Gill Sans MT" w:cs="Gill Sans MT"/>
      <w:b/>
      <w:bCs/>
      <w:color w:val="000000" w:themeColor="text1"/>
      <w:spacing w:val="4"/>
      <w:sz w:val="44"/>
      <w:szCs w:val="4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BranchEDHyperlinks">
    <w:name w:val="BranchED Hyperlinks"/>
    <w:basedOn w:val="Normal"/>
    <w:link w:val="BranchEDHyperlinksChar"/>
    <w:qFormat/>
    <w:rsid w:val="00231851"/>
    <w:rPr>
      <w:color w:val="4F00A3" w:themeColor="accent1"/>
    </w:rPr>
  </w:style>
  <w:style w:type="character" w:customStyle="1" w:styleId="BranchEDHyperlinksChar">
    <w:name w:val="BranchED Hyperlinks Char"/>
    <w:basedOn w:val="DefaultParagraphFont"/>
    <w:link w:val="BranchEDHyperlinks"/>
    <w:rsid w:val="00231851"/>
    <w:rPr>
      <w:color w:val="4F00A3" w:themeColor="accent1"/>
      <w:sz w:val="19"/>
    </w:rPr>
  </w:style>
  <w:style w:type="character" w:customStyle="1" w:styleId="BranchEDSuperscript">
    <w:name w:val="BranchED Superscript"/>
    <w:basedOn w:val="EndnoteReference"/>
    <w:uiPriority w:val="1"/>
    <w:qFormat/>
    <w:rsid w:val="00231851"/>
    <w:rPr>
      <w:rFonts w:eastAsia="Times New Roman" w:cstheme="minorHAnsi"/>
      <w:b/>
      <w:color w:val="4F00A3" w:themeColor="accent1"/>
      <w:szCs w:val="19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31851"/>
    <w:rPr>
      <w:vertAlign w:val="superscript"/>
    </w:rPr>
  </w:style>
  <w:style w:type="paragraph" w:customStyle="1" w:styleId="StateName">
    <w:name w:val="State Name"/>
    <w:basedOn w:val="Normal"/>
    <w:link w:val="StateNameChar"/>
    <w:qFormat/>
    <w:rsid w:val="00231851"/>
    <w:pPr>
      <w:jc w:val="center"/>
    </w:pPr>
    <w:rPr>
      <w:b/>
      <w:bCs/>
      <w:color w:val="auto"/>
      <w:sz w:val="56"/>
      <w:szCs w:val="56"/>
    </w:rPr>
  </w:style>
  <w:style w:type="character" w:customStyle="1" w:styleId="StateNameChar">
    <w:name w:val="State Name Char"/>
    <w:basedOn w:val="DefaultParagraphFont"/>
    <w:link w:val="StateName"/>
    <w:rsid w:val="00231851"/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2318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31851"/>
    <w:rPr>
      <w:color w:val="000000" w:themeColor="text1"/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231851"/>
    <w:rPr>
      <w:rFonts w:ascii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1851"/>
    <w:rPr>
      <w:rFonts w:asciiTheme="majorHAnsi" w:eastAsiaTheme="majorEastAsia" w:hAnsiTheme="majorHAnsi" w:cstheme="majorBidi"/>
      <w:color w:val="3A007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851"/>
    <w:rPr>
      <w:rFonts w:asciiTheme="majorHAnsi" w:eastAsiaTheme="majorEastAsia" w:hAnsiTheme="majorHAnsi" w:cstheme="majorBidi"/>
      <w:color w:val="270051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318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231851"/>
    <w:pPr>
      <w:spacing w:after="0" w:line="240" w:lineRule="auto"/>
    </w:pPr>
    <w:rPr>
      <w:color w:val="000000" w:themeColor="text1"/>
      <w:sz w:val="19"/>
    </w:rPr>
  </w:style>
  <w:style w:type="character" w:customStyle="1" w:styleId="NoSpacingChar">
    <w:name w:val="No Spacing Char"/>
    <w:basedOn w:val="DefaultParagraphFont"/>
    <w:link w:val="NoSpacing"/>
    <w:uiPriority w:val="1"/>
    <w:rsid w:val="00231851"/>
    <w:rPr>
      <w:color w:val="000000" w:themeColor="text1"/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231851"/>
    <w:pPr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3A007A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C43"/>
    <w:rPr>
      <w:rFonts w:eastAsiaTheme="majorEastAsia" w:cstheme="majorBidi"/>
      <w:i/>
      <w:iCs/>
      <w:color w:val="3A007A" w:themeColor="accent1" w:themeShade="BF"/>
      <w:kern w:val="0"/>
      <w:sz w:val="19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C43"/>
    <w:rPr>
      <w:rFonts w:eastAsiaTheme="majorEastAsia" w:cstheme="majorBidi"/>
      <w:color w:val="3A007A" w:themeColor="accent1" w:themeShade="BF"/>
      <w:kern w:val="0"/>
      <w:sz w:val="19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C43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C43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C43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C43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725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C4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72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C43"/>
    <w:rPr>
      <w:i/>
      <w:iCs/>
      <w:color w:val="404040" w:themeColor="text1" w:themeTint="BF"/>
      <w:kern w:val="0"/>
      <w:sz w:val="19"/>
      <w14:ligatures w14:val="none"/>
    </w:rPr>
  </w:style>
  <w:style w:type="paragraph" w:styleId="ListParagraph">
    <w:name w:val="List Paragraph"/>
    <w:basedOn w:val="Normal"/>
    <w:uiPriority w:val="34"/>
    <w:rsid w:val="00725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C43"/>
    <w:rPr>
      <w:i/>
      <w:iCs/>
      <w:color w:val="3A007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C43"/>
    <w:pPr>
      <w:pBdr>
        <w:top w:val="single" w:sz="4" w:space="10" w:color="3A007A" w:themeColor="accent1" w:themeShade="BF"/>
        <w:bottom w:val="single" w:sz="4" w:space="10" w:color="3A007A" w:themeColor="accent1" w:themeShade="BF"/>
      </w:pBdr>
      <w:spacing w:before="360" w:after="360"/>
      <w:ind w:left="864" w:right="864"/>
      <w:jc w:val="center"/>
    </w:pPr>
    <w:rPr>
      <w:i/>
      <w:iCs/>
      <w:color w:val="3A007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C43"/>
    <w:rPr>
      <w:i/>
      <w:iCs/>
      <w:color w:val="3A007A" w:themeColor="accent1" w:themeShade="BF"/>
      <w:kern w:val="0"/>
      <w:sz w:val="19"/>
      <w14:ligatures w14:val="none"/>
    </w:rPr>
  </w:style>
  <w:style w:type="character" w:styleId="IntenseReference">
    <w:name w:val="Intense Reference"/>
    <w:basedOn w:val="DefaultParagraphFont"/>
    <w:uiPriority w:val="32"/>
    <w:rsid w:val="00725C43"/>
    <w:rPr>
      <w:b/>
      <w:bCs/>
      <w:smallCaps/>
      <w:color w:val="3A007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  <w:rPr>
      <w:color w:val="000000" w:themeColor="text1"/>
      <w:kern w:val="0"/>
      <w:sz w:val="19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  <w:rPr>
      <w:color w:val="000000" w:themeColor="text1"/>
      <w:kern w:val="0"/>
      <w:sz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ch ED">
      <a:dk1>
        <a:srgbClr val="000000"/>
      </a:dk1>
      <a:lt1>
        <a:sysClr val="window" lastClr="FFFFFF"/>
      </a:lt1>
      <a:dk2>
        <a:srgbClr val="7B8284"/>
      </a:dk2>
      <a:lt2>
        <a:srgbClr val="E7E6E6"/>
      </a:lt2>
      <a:accent1>
        <a:srgbClr val="4F00A3"/>
      </a:accent1>
      <a:accent2>
        <a:srgbClr val="F15D22"/>
      </a:accent2>
      <a:accent3>
        <a:srgbClr val="6DB33F"/>
      </a:accent3>
      <a:accent4>
        <a:srgbClr val="AA64FB"/>
      </a:accent4>
      <a:accent5>
        <a:srgbClr val="0D92FF"/>
      </a:accent5>
      <a:accent6>
        <a:srgbClr val="290079"/>
      </a:accent6>
      <a:hlink>
        <a:srgbClr val="0563C1"/>
      </a:hlink>
      <a:folHlink>
        <a:srgbClr val="954F72"/>
      </a:folHlink>
    </a:clrScheme>
    <a:fontScheme name="BranchED">
      <a:majorFont>
        <a:latin typeface="Gill Sans M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1232C5F1DB74FA7C6B9058C50C107" ma:contentTypeVersion="20" ma:contentTypeDescription="Create a new document." ma:contentTypeScope="" ma:versionID="201071b787441642b032d86fb1d63a4f">
  <xsd:schema xmlns:xsd="http://www.w3.org/2001/XMLSchema" xmlns:xs="http://www.w3.org/2001/XMLSchema" xmlns:p="http://schemas.microsoft.com/office/2006/metadata/properties" xmlns:ns2="26c5b931-5cd4-49b0-862d-113cef3354c7" xmlns:ns3="328133b4-4030-49a6-a2df-e4f7bd6b131a" targetNamespace="http://schemas.microsoft.com/office/2006/metadata/properties" ma:root="true" ma:fieldsID="cfa1c3adf0e19f60539c4ae8d772e5a1" ns2:_="" ns3:_="">
    <xsd:import namespace="26c5b931-5cd4-49b0-862d-113cef3354c7"/>
    <xsd:import namespace="328133b4-4030-49a6-a2df-e4f7bd6b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b931-5cd4-49b0-862d-113cef335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dcb550-0f74-4249-b739-2509a630c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3b4-4030-49a6-a2df-e4f7bd6b1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551a7-03bf-44ba-a580-0fc7dd194795}" ma:internalName="TaxCatchAll" ma:showField="CatchAllData" ma:web="328133b4-4030-49a6-a2df-e4f7bd6b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c5b931-5cd4-49b0-862d-113cef3354c7" xsi:nil="true"/>
    <TaxCatchAll xmlns="328133b4-4030-49a6-a2df-e4f7bd6b131a"/>
    <lcf76f155ced4ddcb4097134ff3c332f xmlns="26c5b931-5cd4-49b0-862d-113cef335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050C5-9AD8-4A83-846E-6366F4B40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5b931-5cd4-49b0-862d-113cef3354c7"/>
    <ds:schemaRef ds:uri="328133b4-4030-49a6-a2df-e4f7bd6b1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91391-2BE8-492A-A7A8-8CA158604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56F2F-B289-4858-9378-7F78DD46DB4D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328133b4-4030-49a6-a2df-e4f7bd6b131a"/>
    <ds:schemaRef ds:uri="http://schemas.microsoft.com/office/infopath/2007/PartnerControls"/>
    <ds:schemaRef ds:uri="http://schemas.openxmlformats.org/package/2006/metadata/core-properties"/>
    <ds:schemaRef ds:uri="26c5b931-5cd4-49b0-862d-113cef3354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4</DocSecurity>
  <Lines>60</Lines>
  <Paragraphs>20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Patricia Alvarez McHatton</dc:creator>
  <cp:keywords/>
  <dc:description/>
  <cp:lastModifiedBy>Dr. Patricia Alvarez McHatton</cp:lastModifiedBy>
  <cp:revision>2</cp:revision>
  <dcterms:created xsi:type="dcterms:W3CDTF">2025-08-21T18:58:00Z</dcterms:created>
  <dcterms:modified xsi:type="dcterms:W3CDTF">2025-08-21T18:58:00Z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e2be5b25-71c7-47d8-a8be-1ea3762082c2</vt:lpwstr>
  </property>
  <property fmtid="{D5CDD505-2E9C-101B-9397-08002B2CF9AE}" pid="3" name="ContentTypeId">
    <vt:lpwstr>0x0101007F01232C5F1DB74FA7C6B9058C50C107</vt:lpwstr>
  </property>
</Properties>
</file>