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Proxima Nova" w:hAnsi="Proxima Nova"/>
        </w:rPr>
        <w:id w:val="-1927643991"/>
        <w:docPartObj>
          <w:docPartGallery w:val="Cover Pages"/>
          <w:docPartUnique/>
        </w:docPartObj>
      </w:sdtPr>
      <w:sdtContent>
        <w:p w14:paraId="1B4BC9C5" w14:textId="7C182D44" w:rsidR="00DD4093" w:rsidRPr="00482EC7" w:rsidRDefault="00DD4093">
          <w:pPr>
            <w:rPr>
              <w:rFonts w:ascii="Proxima Nova" w:hAnsi="Proxima Nova"/>
            </w:rPr>
          </w:pPr>
        </w:p>
        <w:p w14:paraId="7115D68F" w14:textId="0CAFCAD1" w:rsidR="00DD4093" w:rsidRPr="00482EC7" w:rsidRDefault="0008365D">
          <w:pPr>
            <w:rPr>
              <w:rFonts w:ascii="Proxima Nova" w:hAnsi="Proxima Nova"/>
            </w:rPr>
          </w:pPr>
          <w:r w:rsidRPr="00482EC7">
            <w:rPr>
              <w:rFonts w:ascii="Proxima Nova" w:hAnsi="Proxima Nova"/>
              <w:noProof/>
            </w:rPr>
            <mc:AlternateContent>
              <mc:Choice Requires="wps">
                <w:drawing>
                  <wp:anchor distT="0" distB="0" distL="114300" distR="114300" simplePos="0" relativeHeight="251658245" behindDoc="0" locked="0" layoutInCell="1" allowOverlap="1" wp14:anchorId="29A16711" wp14:editId="1A5AEB96">
                    <wp:simplePos x="0" y="0"/>
                    <wp:positionH relativeFrom="page">
                      <wp:posOffset>1469849</wp:posOffset>
                    </wp:positionH>
                    <wp:positionV relativeFrom="page">
                      <wp:posOffset>3925421</wp:posOffset>
                    </wp:positionV>
                    <wp:extent cx="5753100" cy="525780"/>
                    <wp:effectExtent l="0" t="0" r="10160" b="6350"/>
                    <wp:wrapSquare wrapText="bothSides"/>
                    <wp:docPr id="113" name="Text Box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AE396C" w14:textId="473C27D4" w:rsidR="00DD4093" w:rsidRDefault="002F3D13">
                                <w:pPr>
                                  <w:pStyle w:val="NoSpacing"/>
                                  <w:jc w:val="right"/>
                                  <w:rPr>
                                    <w:caps/>
                                    <w:color w:val="5C6162" w:themeColor="text2" w:themeShade="BF"/>
                                    <w:sz w:val="52"/>
                                    <w:szCs w:val="52"/>
                                  </w:rPr>
                                </w:pPr>
                                <w:sdt>
                                  <w:sdtPr>
                                    <w:rPr>
                                      <w:caps/>
                                      <w:color w:val="4F00A3"/>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08365D" w:rsidRPr="00673078">
                                      <w:rPr>
                                        <w:caps/>
                                        <w:color w:val="4F00A3"/>
                                        <w:sz w:val="52"/>
                                        <w:szCs w:val="52"/>
                                      </w:rPr>
                                      <w:t>branched framework for the quality preparation of educators: a diagnostic tool focused on early literacy</w:t>
                                    </w:r>
                                  </w:sdtContent>
                                </w:sdt>
                              </w:p>
                              <w:sdt>
                                <w:sdtPr>
                                  <w:rPr>
                                    <w:smallCaps/>
                                    <w:color w:val="7B8284" w:themeColor="text2"/>
                                    <w:sz w:val="36"/>
                                    <w:szCs w:val="36"/>
                                  </w:rPr>
                                  <w:alias w:val="Subtitle"/>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14:paraId="47DDCB1C" w14:textId="29E3F769" w:rsidR="00DD4093" w:rsidRDefault="0008365D">
                                    <w:pPr>
                                      <w:pStyle w:val="NoSpacing"/>
                                      <w:jc w:val="right"/>
                                      <w:rPr>
                                        <w:smallCaps/>
                                        <w:color w:val="7B8284" w:themeColor="text2"/>
                                        <w:sz w:val="36"/>
                                        <w:szCs w:val="36"/>
                                      </w:rPr>
                                    </w:pPr>
                                    <w:r>
                                      <w:rPr>
                                        <w:smallCaps/>
                                        <w:color w:val="7B8284" w:themeColor="text2"/>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type w14:anchorId="29A16711" id="_x0000_t202" coordsize="21600,21600" o:spt="202" path="m,l,21600r21600,l21600,xe">
                    <v:stroke joinstyle="miter"/>
                    <v:path gradientshapeok="t" o:connecttype="rect"/>
                  </v:shapetype>
                  <v:shape id="Text Box 113" o:spid="_x0000_s1026" type="#_x0000_t202" style="position:absolute;margin-left:115.75pt;margin-top:309.1pt;width:453pt;height:41.4pt;z-index:251658245;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" filled="f" stroked="f" strokeweight=".5pt">
                    <v:textbox inset="0,0,0,0">
                      <w:txbxContent>
                        <w:p w14:paraId="45AE396C" w14:textId="473C27D4" w:rsidR="00DD4093" w:rsidRDefault="002F3D13">
                          <w:pPr>
                            <w:pStyle w:val="NoSpacing"/>
                            <w:jc w:val="right"/>
                            <w:rPr>
                              <w:caps/>
                              <w:color w:val="5C6162" w:themeColor="text2" w:themeShade="BF"/>
                              <w:sz w:val="52"/>
                              <w:szCs w:val="52"/>
                            </w:rPr>
                          </w:pPr>
                          <w:sdt>
                            <w:sdtPr>
                              <w:rPr>
                                <w:caps/>
                                <w:color w:val="4F00A3"/>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08365D" w:rsidRPr="00673078">
                                <w:rPr>
                                  <w:caps/>
                                  <w:color w:val="4F00A3"/>
                                  <w:sz w:val="52"/>
                                  <w:szCs w:val="52"/>
                                </w:rPr>
                                <w:t>branched framework for the quality preparation of educators: a diagnostic tool focused on early literacy</w:t>
                              </w:r>
                            </w:sdtContent>
                          </w:sdt>
                        </w:p>
                        <w:sdt>
                          <w:sdtPr>
                            <w:rPr>
                              <w:smallCaps/>
                              <w:color w:val="7B8284" w:themeColor="text2"/>
                              <w:sz w:val="36"/>
                              <w:szCs w:val="36"/>
                            </w:rPr>
                            <w:alias w:val="Subtitle"/>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14:paraId="47DDCB1C" w14:textId="29E3F769" w:rsidR="00DD4093" w:rsidRDefault="0008365D">
                              <w:pPr>
                                <w:pStyle w:val="NoSpacing"/>
                                <w:jc w:val="right"/>
                                <w:rPr>
                                  <w:smallCaps/>
                                  <w:color w:val="7B8284" w:themeColor="text2"/>
                                  <w:sz w:val="36"/>
                                  <w:szCs w:val="36"/>
                                </w:rPr>
                              </w:pPr>
                              <w:r>
                                <w:rPr>
                                  <w:smallCaps/>
                                  <w:color w:val="7B8284" w:themeColor="text2"/>
                                  <w:sz w:val="36"/>
                                  <w:szCs w:val="36"/>
                                </w:rPr>
                                <w:t xml:space="preserve">     </w:t>
                              </w:r>
                            </w:p>
                          </w:sdtContent>
                        </w:sdt>
                      </w:txbxContent>
                    </v:textbox>
                    <w10:wrap type="square" anchorx="page" anchory="page"/>
                  </v:shape>
                </w:pict>
              </mc:Fallback>
            </mc:AlternateContent>
          </w:r>
          <w:r w:rsidR="003D25DA" w:rsidRPr="00482EC7">
            <w:rPr>
              <w:rFonts w:ascii="Proxima Nova" w:hAnsi="Proxima Nova"/>
              <w:noProof/>
            </w:rPr>
            <mc:AlternateContent>
              <mc:Choice Requires="wps">
                <w:drawing>
                  <wp:anchor distT="0" distB="0" distL="114300" distR="114300" simplePos="0" relativeHeight="251658247" behindDoc="0" locked="0" layoutInCell="1" allowOverlap="1" wp14:anchorId="20A2DCBC" wp14:editId="56FB7AB5">
                    <wp:simplePos x="0" y="0"/>
                    <wp:positionH relativeFrom="column">
                      <wp:posOffset>573933</wp:posOffset>
                    </wp:positionH>
                    <wp:positionV relativeFrom="paragraph">
                      <wp:posOffset>628650</wp:posOffset>
                    </wp:positionV>
                    <wp:extent cx="7168866" cy="3132306"/>
                    <wp:effectExtent l="0" t="0" r="13335" b="11430"/>
                    <wp:wrapNone/>
                    <wp:docPr id="12" name="Text Box 12"/>
                    <wp:cNvGraphicFramePr/>
                    <a:graphic xmlns:a="http://schemas.openxmlformats.org/drawingml/2006/main">
                      <a:graphicData uri="http://schemas.microsoft.com/office/word/2010/wordprocessingShape">
                        <wps:wsp>
                          <wps:cNvSpPr txBox="1"/>
                          <wps:spPr>
                            <a:xfrm>
                              <a:off x="0" y="0"/>
                              <a:ext cx="7168866" cy="3132306"/>
                            </a:xfrm>
                            <a:prstGeom prst="rect">
                              <a:avLst/>
                            </a:prstGeom>
                            <a:solidFill>
                              <a:schemeClr val="lt1"/>
                            </a:solidFill>
                            <a:ln w="6350">
                              <a:solidFill>
                                <a:prstClr val="black"/>
                              </a:solidFill>
                            </a:ln>
                          </wps:spPr>
                          <wps:txbx>
                            <w:txbxContent>
                              <w:p w14:paraId="0E8FCCC1" w14:textId="21535617" w:rsidR="003D25DA" w:rsidRDefault="003D25DA" w:rsidP="003D25DA">
                                <w:pPr>
                                  <w:jc w:val="center"/>
                                </w:pPr>
                                <w:r>
                                  <w:rPr>
                                    <w:rFonts w:ascii="Proxima Nova" w:hAnsi="Proxima Nova"/>
                                    <w:noProof/>
                                    <w:sz w:val="18"/>
                                    <w:szCs w:val="18"/>
                                  </w:rPr>
                                  <w:drawing>
                                    <wp:inline distT="0" distB="0" distL="0" distR="0" wp14:anchorId="151A6D5A" wp14:editId="31E1C3A1">
                                      <wp:extent cx="5758774" cy="2564343"/>
                                      <wp:effectExtent l="0" t="0" r="0" b="7620"/>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69845" cy="25692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2DCBC" id="Text Box 12" o:spid="_x0000_s1027" type="#_x0000_t202" style="position:absolute;margin-left:45.2pt;margin-top:49.5pt;width:564.5pt;height:246.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" fillcolor="white [3201]" strokeweight=".5pt">
                    <v:textbox>
                      <w:txbxContent>
                        <w:p w14:paraId="0E8FCCC1" w14:textId="21535617" w:rsidR="003D25DA" w:rsidRDefault="003D25DA" w:rsidP="003D25DA">
                          <w:pPr>
                            <w:jc w:val="center"/>
                          </w:pPr>
                          <w:r>
                            <w:rPr>
                              <w:rFonts w:ascii="Proxima Nova" w:hAnsi="Proxima Nova"/>
                              <w:noProof/>
                              <w:sz w:val="18"/>
                              <w:szCs w:val="18"/>
                            </w:rPr>
                            <w:drawing>
                              <wp:inline distT="0" distB="0" distL="0" distR="0" wp14:anchorId="151A6D5A" wp14:editId="31E1C3A1">
                                <wp:extent cx="5758774" cy="2564343"/>
                                <wp:effectExtent l="0" t="0" r="0" b="7620"/>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69845" cy="2569273"/>
                                        </a:xfrm>
                                        <a:prstGeom prst="rect">
                                          <a:avLst/>
                                        </a:prstGeom>
                                      </pic:spPr>
                                    </pic:pic>
                                  </a:graphicData>
                                </a:graphic>
                              </wp:inline>
                            </w:drawing>
                          </w:r>
                        </w:p>
                      </w:txbxContent>
                    </v:textbox>
                  </v:shape>
                </w:pict>
              </mc:Fallback>
            </mc:AlternateContent>
          </w:r>
          <w:r w:rsidR="00DD4093" w:rsidRPr="00482EC7">
            <w:rPr>
              <w:rFonts w:ascii="Proxima Nova" w:hAnsi="Proxima Nova"/>
              <w:noProof/>
            </w:rPr>
            <mc:AlternateContent>
              <mc:Choice Requires="wps">
                <w:drawing>
                  <wp:anchor distT="0" distB="0" distL="114300" distR="114300" simplePos="0" relativeHeight="251658246" behindDoc="0" locked="0" layoutInCell="1" allowOverlap="1" wp14:anchorId="66E3A2F9" wp14:editId="67E959C3">
                    <wp:simplePos x="0" y="0"/>
                    <mc:AlternateContent>
                      <mc:Choice Requires="wp14">
                        <wp:positionH relativeFrom="page">
                          <wp14:pctPosHOffset>15000</wp14:pctPosHOffset>
                        </wp:positionH>
                      </mc:Choice>
                      <mc:Fallback>
                        <wp:positionH relativeFrom="page">
                          <wp:posOffset>1508760</wp:posOffset>
                        </wp:positionH>
                      </mc:Fallback>
                    </mc:AlternateContent>
                    <mc:AlternateContent>
                      <mc:Choice Requires="wp14">
                        <wp:positionV relativeFrom="page">
                          <wp14:pctPosVOffset>83700</wp14:pctPosVOffset>
                        </wp:positionV>
                      </mc:Choice>
                      <mc:Fallback>
                        <wp:positionV relativeFrom="page">
                          <wp:posOffset>6504940</wp:posOffset>
                        </wp:positionV>
                      </mc:Fallback>
                    </mc:AlternateContent>
                    <wp:extent cx="5753100" cy="652780"/>
                    <wp:effectExtent l="0" t="0" r="10160" b="14605"/>
                    <wp:wrapSquare wrapText="bothSides"/>
                    <wp:docPr id="112" name="Text Box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AC8950" w14:textId="7B15F8A9" w:rsidR="00DD4093" w:rsidRPr="00CC3522" w:rsidRDefault="002F3D13">
                                <w:pPr>
                                  <w:pStyle w:val="NoSpacing"/>
                                  <w:jc w:val="right"/>
                                  <w:rPr>
                                    <w:caps/>
                                    <w:color w:val="F15D22"/>
                                    <w:sz w:val="20"/>
                                    <w:szCs w:val="20"/>
                                  </w:rPr>
                                </w:pPr>
                                <w:sdt>
                                  <w:sdtPr>
                                    <w:rPr>
                                      <w:caps/>
                                      <w:color w:val="F15D22"/>
                                      <w:sz w:val="20"/>
                                      <w:szCs w:val="20"/>
                                    </w:rPr>
                                    <w:alias w:val="Company"/>
                                    <w:tag w:val=""/>
                                    <w:id w:val="-661235724"/>
                                    <w:dataBinding w:prefixMappings="xmlns:ns0='http://schemas.openxmlformats.org/officeDocument/2006/extended-properties' " w:xpath="/ns0:Properties[1]/ns0:Company[1]" w:storeItemID="{6668398D-A668-4E3E-A5EB-62B293D839F1}"/>
                                    <w:text/>
                                  </w:sdtPr>
                                  <w:sdtContent>
                                    <w:r w:rsidR="00673078" w:rsidRPr="00CC3522">
                                      <w:rPr>
                                        <w:caps/>
                                        <w:color w:val="F15D22"/>
                                        <w:sz w:val="20"/>
                                        <w:szCs w:val="20"/>
                                      </w:rPr>
                                      <w:t>branch alliance for educator diversity</w:t>
                                    </w:r>
                                  </w:sdtContent>
                                </w:sdt>
                              </w:p>
                              <w:p w14:paraId="3B1C6B20" w14:textId="4BD44E88" w:rsidR="00DD4093" w:rsidRPr="00673078" w:rsidRDefault="002F3D13">
                                <w:pPr>
                                  <w:pStyle w:val="NoSpacing"/>
                                  <w:jc w:val="right"/>
                                  <w:rPr>
                                    <w:b/>
                                    <w:bCs/>
                                    <w:caps/>
                                    <w:color w:val="F15D22"/>
                                    <w:sz w:val="20"/>
                                    <w:szCs w:val="20"/>
                                  </w:rPr>
                                </w:pPr>
                                <w:sdt>
                                  <w:sdtPr>
                                    <w:rPr>
                                      <w:color w:val="F15D22"/>
                                      <w:sz w:val="20"/>
                                      <w:szCs w:val="20"/>
                                    </w:rPr>
                                    <w:alias w:val="Address"/>
                                    <w:tag w:val=""/>
                                    <w:id w:val="171227497"/>
                                    <w:dataBinding w:prefixMappings="xmlns:ns0='http://schemas.microsoft.com/office/2006/coverPageProps' " w:xpath="/ns0:CoverPageProperties[1]/ns0:CompanyAddress[1]" w:storeItemID="{55AF091B-3C7A-41E3-B477-F2FDAA23CFDA}"/>
                                    <w:text/>
                                  </w:sdtPr>
                                  <w:sdtContent>
                                    <w:r w:rsidR="00673078" w:rsidRPr="00CC3522">
                                      <w:rPr>
                                        <w:color w:val="F15D22"/>
                                        <w:sz w:val="20"/>
                                        <w:szCs w:val="20"/>
                                      </w:rPr>
                                      <w:t>Peachtree City, GA</w:t>
                                    </w:r>
                                  </w:sdtContent>
                                </w:sdt>
                                <w:r w:rsidR="00DD4093" w:rsidRPr="00673078">
                                  <w:rPr>
                                    <w:b/>
                                    <w:bCs/>
                                    <w:color w:val="F15D22"/>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66E3A2F9" id="Text Box 112" o:spid="_x0000_s1028" type="#_x0000_t202" style="position:absolute;margin-left:0;margin-top:0;width:453pt;height:51.4pt;z-index:251658246;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" filled="f" stroked="f" strokeweight=".5pt">
                    <v:textbox inset="0,0,0,0">
                      <w:txbxContent>
                        <w:p w14:paraId="09AC8950" w14:textId="7B15F8A9" w:rsidR="00DD4093" w:rsidRPr="00CC3522" w:rsidRDefault="002F3D13">
                          <w:pPr>
                            <w:pStyle w:val="NoSpacing"/>
                            <w:jc w:val="right"/>
                            <w:rPr>
                              <w:caps/>
                              <w:color w:val="F15D22"/>
                              <w:sz w:val="20"/>
                              <w:szCs w:val="20"/>
                            </w:rPr>
                          </w:pPr>
                          <w:sdt>
                            <w:sdtPr>
                              <w:rPr>
                                <w:caps/>
                                <w:color w:val="F15D22"/>
                                <w:sz w:val="20"/>
                                <w:szCs w:val="20"/>
                              </w:rPr>
                              <w:alias w:val="Company"/>
                              <w:tag w:val=""/>
                              <w:id w:val="-661235724"/>
                              <w:dataBinding w:prefixMappings="xmlns:ns0='http://schemas.openxmlformats.org/officeDocument/2006/extended-properties' " w:xpath="/ns0:Properties[1]/ns0:Company[1]" w:storeItemID="{6668398D-A668-4E3E-A5EB-62B293D839F1}"/>
                              <w:text/>
                            </w:sdtPr>
                            <w:sdtContent>
                              <w:r w:rsidR="00673078" w:rsidRPr="00CC3522">
                                <w:rPr>
                                  <w:caps/>
                                  <w:color w:val="F15D22"/>
                                  <w:sz w:val="20"/>
                                  <w:szCs w:val="20"/>
                                </w:rPr>
                                <w:t>branch alliance for educator diversity</w:t>
                              </w:r>
                            </w:sdtContent>
                          </w:sdt>
                        </w:p>
                        <w:p w14:paraId="3B1C6B20" w14:textId="4BD44E88" w:rsidR="00DD4093" w:rsidRPr="00673078" w:rsidRDefault="002F3D13">
                          <w:pPr>
                            <w:pStyle w:val="NoSpacing"/>
                            <w:jc w:val="right"/>
                            <w:rPr>
                              <w:b/>
                              <w:bCs/>
                              <w:caps/>
                              <w:color w:val="F15D22"/>
                              <w:sz w:val="20"/>
                              <w:szCs w:val="20"/>
                            </w:rPr>
                          </w:pPr>
                          <w:sdt>
                            <w:sdtPr>
                              <w:rPr>
                                <w:color w:val="F15D22"/>
                                <w:sz w:val="20"/>
                                <w:szCs w:val="20"/>
                              </w:rPr>
                              <w:alias w:val="Address"/>
                              <w:tag w:val=""/>
                              <w:id w:val="171227497"/>
                              <w:dataBinding w:prefixMappings="xmlns:ns0='http://schemas.microsoft.com/office/2006/coverPageProps' " w:xpath="/ns0:CoverPageProperties[1]/ns0:CompanyAddress[1]" w:storeItemID="{55AF091B-3C7A-41E3-B477-F2FDAA23CFDA}"/>
                              <w:text/>
                            </w:sdtPr>
                            <w:sdtContent>
                              <w:r w:rsidR="00673078" w:rsidRPr="00CC3522">
                                <w:rPr>
                                  <w:color w:val="F15D22"/>
                                  <w:sz w:val="20"/>
                                  <w:szCs w:val="20"/>
                                </w:rPr>
                                <w:t>Peachtree City, GA</w:t>
                              </w:r>
                            </w:sdtContent>
                          </w:sdt>
                          <w:r w:rsidR="00DD4093" w:rsidRPr="00673078">
                            <w:rPr>
                              <w:b/>
                              <w:bCs/>
                              <w:color w:val="F15D22"/>
                              <w:sz w:val="20"/>
                              <w:szCs w:val="20"/>
                            </w:rPr>
                            <w:t xml:space="preserve"> </w:t>
                          </w:r>
                        </w:p>
                      </w:txbxContent>
                    </v:textbox>
                    <w10:wrap type="square" anchorx="page" anchory="page"/>
                  </v:shape>
                </w:pict>
              </mc:Fallback>
            </mc:AlternateContent>
          </w:r>
          <w:r w:rsidR="00DD4093" w:rsidRPr="00482EC7">
            <w:rPr>
              <w:rFonts w:ascii="Proxima Nova" w:hAnsi="Proxima Nova"/>
              <w:noProof/>
              <w:color w:val="F15D22"/>
            </w:rPr>
            <mc:AlternateContent>
              <mc:Choice Requires="wpg">
                <w:drawing>
                  <wp:anchor distT="0" distB="0" distL="114300" distR="114300" simplePos="0" relativeHeight="251658244" behindDoc="0" locked="0" layoutInCell="1" allowOverlap="1" wp14:anchorId="6A7D18E6" wp14:editId="1EE9DC29">
                    <wp:simplePos x="0" y="0"/>
                    <mc:AlternateContent>
                      <mc:Choice Requires="wp14">
                        <wp:positionH relativeFrom="page">
                          <wp14:pctPosHOffset>4500</wp14:pctPosHOffset>
                        </wp:positionH>
                      </mc:Choice>
                      <mc:Fallback>
                        <wp:positionH relativeFrom="page">
                          <wp:posOffset>452120</wp:posOffset>
                        </wp:positionH>
                      </mc:Fallback>
                    </mc:AlternateContent>
                    <wp:positionV relativeFrom="page">
                      <wp:align>center</wp:align>
                    </wp:positionV>
                    <wp:extent cx="228600" cy="9144000"/>
                    <wp:effectExtent l="0" t="0" r="0" b="2540"/>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rgbClr val="F15D22"/>
                            </a:solidFill>
                          </wpg:grpSpPr>
                          <wps:wsp>
                            <wps:cNvPr id="115" name="Rectangle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arto="http://schemas.microsoft.com/office/word/2006/arto">
                <w:pict>
                  <v:group w14:anchorId="2ECEF70D" id="Group 114" o:spid="_x0000_s1026" style="position:absolute;margin-left:0;margin-top:0;width:18pt;height:10in;z-index:25166950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" filled="f"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" filled="f" stroked="f" strokeweight="1pt">
                      <o:lock v:ext="edit" aspectratio="t"/>
                    </v:rect>
                    <w10:wrap anchorx="page" anchory="page"/>
                  </v:group>
                </w:pict>
              </mc:Fallback>
            </mc:AlternateContent>
          </w:r>
          <w:r w:rsidR="00DD4093" w:rsidRPr="00482EC7">
            <w:rPr>
              <w:rFonts w:ascii="Proxima Nova" w:hAnsi="Proxima Nova"/>
            </w:rPr>
            <w:br w:type="page"/>
          </w:r>
        </w:p>
      </w:sdtContent>
    </w:sdt>
    <w:p w14:paraId="2439FADE" w14:textId="77777777" w:rsidR="00DD4093" w:rsidRPr="00482EC7" w:rsidRDefault="00DD4093">
      <w:pPr>
        <w:rPr>
          <w:rFonts w:ascii="Proxima Nova" w:hAnsi="Proxima Nova"/>
        </w:rPr>
      </w:pPr>
    </w:p>
    <w:p w14:paraId="38C34D86" w14:textId="36062A9D" w:rsidR="00CC3522" w:rsidRPr="00482EC7" w:rsidRDefault="00CC3522">
      <w:pPr>
        <w:rPr>
          <w:rFonts w:ascii="Proxima Nova" w:hAnsi="Proxima Nova"/>
        </w:rPr>
      </w:pPr>
      <w:r w:rsidRPr="00482EC7">
        <w:rPr>
          <w:rFonts w:ascii="Proxima Nova" w:hAnsi="Proxima Nova"/>
        </w:rPr>
        <w:t xml:space="preserve">Suggested Citation: </w:t>
      </w:r>
    </w:p>
    <w:p w14:paraId="615B1B21" w14:textId="7F93FB7E" w:rsidR="00A77BE2" w:rsidRDefault="009D7CA9" w:rsidP="00A77BE2">
      <w:pPr>
        <w:rPr>
          <w:rFonts w:ascii="Proxima Nova" w:hAnsi="Proxima Nova"/>
          <w:sz w:val="18"/>
          <w:szCs w:val="18"/>
        </w:rPr>
      </w:pPr>
      <w:r>
        <w:rPr>
          <w:rFonts w:ascii="Proxima Nova" w:hAnsi="Proxima Nova"/>
          <w:sz w:val="18"/>
          <w:szCs w:val="18"/>
        </w:rPr>
        <w:t>Alvarez McHatton, P.,</w:t>
      </w:r>
      <w:r w:rsidR="008B5207">
        <w:rPr>
          <w:rFonts w:ascii="Proxima Nova" w:hAnsi="Proxima Nova"/>
          <w:sz w:val="18"/>
          <w:szCs w:val="18"/>
        </w:rPr>
        <w:t xml:space="preserve"> Broughton, A., Collado, C., Coneway</w:t>
      </w:r>
      <w:r w:rsidR="007106A2">
        <w:rPr>
          <w:rFonts w:ascii="Proxima Nova" w:hAnsi="Proxima Nova"/>
          <w:sz w:val="18"/>
          <w:szCs w:val="18"/>
        </w:rPr>
        <w:t xml:space="preserve">, B., Rodriguez, S., Valadez, M., Valdez Gainer, N., </w:t>
      </w:r>
      <w:r w:rsidR="007023A2">
        <w:rPr>
          <w:rFonts w:ascii="Proxima Nova" w:hAnsi="Proxima Nova"/>
          <w:sz w:val="18"/>
          <w:szCs w:val="18"/>
        </w:rPr>
        <w:t>Watkins, K., &amp; Zimmer, K.</w:t>
      </w:r>
      <w:r w:rsidR="00A77BE2" w:rsidRPr="00482EC7">
        <w:rPr>
          <w:rFonts w:ascii="Proxima Nova" w:hAnsi="Proxima Nova"/>
          <w:sz w:val="18"/>
          <w:szCs w:val="18"/>
        </w:rPr>
        <w:t xml:space="preserve"> (2023). Framework for the Quality Preparation of Educators: A Diagnostic Tool Focused on Early Literacy. Peachtree City, GA: Branch Alliance for Educator Diversity. </w:t>
      </w:r>
    </w:p>
    <w:p w14:paraId="5FBDAECF" w14:textId="09E976CB" w:rsidR="007023A2" w:rsidRPr="00482EC7" w:rsidRDefault="007023A2" w:rsidP="00A77BE2">
      <w:pPr>
        <w:rPr>
          <w:rFonts w:ascii="Proxima Nova" w:hAnsi="Proxima Nova"/>
          <w:sz w:val="18"/>
          <w:szCs w:val="18"/>
        </w:rPr>
      </w:pPr>
      <w:r>
        <w:rPr>
          <w:rFonts w:ascii="Proxima Nova" w:hAnsi="Proxima Nova"/>
          <w:sz w:val="18"/>
          <w:szCs w:val="18"/>
        </w:rPr>
        <w:t xml:space="preserve">NOTE: Authors are listed in alphabetical order </w:t>
      </w:r>
    </w:p>
    <w:p w14:paraId="29CF1073" w14:textId="77777777" w:rsidR="00CC3522" w:rsidRPr="00482EC7" w:rsidRDefault="00CC3522">
      <w:pPr>
        <w:rPr>
          <w:rFonts w:ascii="Proxima Nova" w:hAnsi="Proxima Nova"/>
        </w:rPr>
      </w:pPr>
    </w:p>
    <w:p w14:paraId="4A6AB7AB" w14:textId="77777777" w:rsidR="002D02A8" w:rsidRPr="00482EC7" w:rsidRDefault="002D02A8">
      <w:pPr>
        <w:rPr>
          <w:rFonts w:ascii="Proxima Nova" w:hAnsi="Proxima Nova"/>
        </w:rPr>
      </w:pPr>
    </w:p>
    <w:p w14:paraId="6BE14BBD" w14:textId="77777777" w:rsidR="002D02A8" w:rsidRPr="00482EC7" w:rsidRDefault="002D02A8">
      <w:pPr>
        <w:rPr>
          <w:rFonts w:ascii="Proxima Nova" w:hAnsi="Proxima Nova"/>
        </w:rPr>
      </w:pPr>
    </w:p>
    <w:p w14:paraId="15CB3DA0" w14:textId="77777777" w:rsidR="002D02A8" w:rsidRPr="00482EC7" w:rsidRDefault="002D02A8">
      <w:pPr>
        <w:rPr>
          <w:rFonts w:ascii="Proxima Nova" w:hAnsi="Proxima Nova"/>
        </w:rPr>
      </w:pPr>
    </w:p>
    <w:p w14:paraId="162233B7" w14:textId="77777777" w:rsidR="002D02A8" w:rsidRPr="00482EC7" w:rsidRDefault="002D02A8">
      <w:pPr>
        <w:rPr>
          <w:rFonts w:ascii="Proxima Nova" w:hAnsi="Proxima Nova"/>
        </w:rPr>
      </w:pPr>
    </w:p>
    <w:p w14:paraId="2B04C700" w14:textId="77777777" w:rsidR="002D02A8" w:rsidRPr="00482EC7" w:rsidRDefault="002D02A8">
      <w:pPr>
        <w:rPr>
          <w:rFonts w:ascii="Proxima Nova" w:hAnsi="Proxima Nova"/>
        </w:rPr>
      </w:pPr>
    </w:p>
    <w:p w14:paraId="188359CA" w14:textId="77777777" w:rsidR="002D02A8" w:rsidRPr="00482EC7" w:rsidRDefault="002D02A8">
      <w:pPr>
        <w:rPr>
          <w:rFonts w:ascii="Proxima Nova" w:hAnsi="Proxima Nova"/>
        </w:rPr>
      </w:pPr>
    </w:p>
    <w:p w14:paraId="787E4D74" w14:textId="77777777" w:rsidR="002D02A8" w:rsidRPr="00482EC7" w:rsidRDefault="002D02A8">
      <w:pPr>
        <w:rPr>
          <w:rFonts w:ascii="Proxima Nova" w:hAnsi="Proxima Nova"/>
        </w:rPr>
      </w:pPr>
    </w:p>
    <w:p w14:paraId="44C466DE" w14:textId="77777777" w:rsidR="002D02A8" w:rsidRPr="00482EC7" w:rsidRDefault="002D02A8">
      <w:pPr>
        <w:rPr>
          <w:rFonts w:ascii="Proxima Nova" w:hAnsi="Proxima Nova"/>
        </w:rPr>
      </w:pPr>
    </w:p>
    <w:p w14:paraId="6B74A1F7" w14:textId="77777777" w:rsidR="002D02A8" w:rsidRPr="00482EC7" w:rsidRDefault="002D02A8">
      <w:pPr>
        <w:rPr>
          <w:rFonts w:ascii="Proxima Nova" w:hAnsi="Proxima Nova"/>
        </w:rPr>
      </w:pPr>
    </w:p>
    <w:p w14:paraId="0E99F2D0" w14:textId="77777777" w:rsidR="002D02A8" w:rsidRPr="00482EC7" w:rsidRDefault="002D02A8" w:rsidP="002D02A8">
      <w:pPr>
        <w:rPr>
          <w:rFonts w:ascii="Proxima Nova" w:hAnsi="Proxima Nova"/>
          <w:sz w:val="18"/>
          <w:szCs w:val="18"/>
        </w:rPr>
      </w:pPr>
    </w:p>
    <w:p w14:paraId="4304DF11" w14:textId="77777777" w:rsidR="002D02A8" w:rsidRPr="00482EC7" w:rsidRDefault="002D02A8" w:rsidP="002D02A8">
      <w:pPr>
        <w:pStyle w:val="paragraph"/>
        <w:spacing w:before="0" w:beforeAutospacing="0" w:after="0" w:afterAutospacing="0"/>
        <w:textAlignment w:val="baseline"/>
        <w:rPr>
          <w:rFonts w:ascii="Proxima Nova" w:hAnsi="Proxima Nova" w:cs="Segoe UI"/>
          <w:sz w:val="18"/>
          <w:szCs w:val="18"/>
        </w:rPr>
      </w:pPr>
      <w:r w:rsidRPr="00482EC7">
        <w:rPr>
          <w:rFonts w:ascii="Proxima Nova" w:eastAsiaTheme="minorHAnsi" w:hAnsi="Proxima Nova" w:cstheme="minorBidi"/>
          <w:noProof/>
          <w:sz w:val="18"/>
          <w:szCs w:val="18"/>
        </w:rPr>
        <w:drawing>
          <wp:inline distT="0" distB="0" distL="0" distR="0" wp14:anchorId="265F589F" wp14:editId="32D78C47">
            <wp:extent cx="1235710" cy="42799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5710" cy="427990"/>
                    </a:xfrm>
                    <a:prstGeom prst="rect">
                      <a:avLst/>
                    </a:prstGeom>
                    <a:noFill/>
                    <a:ln>
                      <a:noFill/>
                    </a:ln>
                  </pic:spPr>
                </pic:pic>
              </a:graphicData>
            </a:graphic>
          </wp:inline>
        </w:drawing>
      </w:r>
      <w:r w:rsidRPr="00482EC7">
        <w:rPr>
          <w:rStyle w:val="eop"/>
          <w:rFonts w:ascii="Proxima Nova" w:eastAsia="Calibri" w:hAnsi="Proxima Nova" w:cs="Segoe UI"/>
          <w:color w:val="2F5496"/>
          <w:sz w:val="32"/>
          <w:szCs w:val="32"/>
        </w:rPr>
        <w:t> </w:t>
      </w:r>
    </w:p>
    <w:p w14:paraId="2CEE7049" w14:textId="77777777" w:rsidR="002D02A8" w:rsidRPr="00482EC7" w:rsidRDefault="002D02A8" w:rsidP="002D02A8">
      <w:pPr>
        <w:pStyle w:val="paragraph"/>
        <w:spacing w:before="0" w:beforeAutospacing="0" w:after="0" w:afterAutospacing="0"/>
        <w:textAlignment w:val="baseline"/>
        <w:rPr>
          <w:rFonts w:ascii="Proxima Nova" w:hAnsi="Proxima Nova" w:cs="Segoe UI"/>
          <w:sz w:val="18"/>
          <w:szCs w:val="18"/>
        </w:rPr>
      </w:pPr>
      <w:r w:rsidRPr="00482EC7">
        <w:rPr>
          <w:rStyle w:val="eop"/>
          <w:rFonts w:ascii="Proxima Nova" w:eastAsia="Calibri" w:hAnsi="Proxima Nova" w:cs="Segoe UI"/>
          <w:color w:val="26282A"/>
          <w:sz w:val="18"/>
          <w:szCs w:val="18"/>
        </w:rPr>
        <w:t> </w:t>
      </w:r>
    </w:p>
    <w:p w14:paraId="52566394" w14:textId="1216E8C0" w:rsidR="002D02A8" w:rsidRPr="00482EC7" w:rsidRDefault="002D02A8" w:rsidP="002D02A8">
      <w:pPr>
        <w:pStyle w:val="paragraph"/>
        <w:spacing w:before="0" w:beforeAutospacing="0" w:after="0" w:afterAutospacing="0"/>
        <w:textAlignment w:val="baseline"/>
        <w:rPr>
          <w:rFonts w:ascii="Proxima Nova" w:hAnsi="Proxima Nova" w:cs="Segoe UI"/>
          <w:sz w:val="18"/>
          <w:szCs w:val="18"/>
        </w:rPr>
      </w:pPr>
      <w:r w:rsidRPr="00482EC7">
        <w:rPr>
          <w:rFonts w:ascii="Proxima Nova" w:hAnsi="Proxima Nova"/>
          <w:sz w:val="18"/>
          <w:szCs w:val="18"/>
        </w:rPr>
        <w:t>COPYRIGHT © 2023</w:t>
      </w:r>
      <w:r w:rsidRPr="00482EC7">
        <w:rPr>
          <w:rStyle w:val="normaltextrun"/>
          <w:rFonts w:ascii="Proxima Nova" w:hAnsi="Proxima Nova" w:cs="Segoe UI"/>
          <w:sz w:val="18"/>
          <w:szCs w:val="18"/>
        </w:rPr>
        <w:t xml:space="preserve"> by the M.E.B Alliance for Educator Diversity, Inc., Austin, Texas</w:t>
      </w:r>
      <w:r w:rsidR="00A90CF3" w:rsidRPr="00482EC7">
        <w:rPr>
          <w:rStyle w:val="normaltextrun"/>
          <w:rFonts w:ascii="Proxima Nova" w:hAnsi="Proxima Nova" w:cs="Segoe UI"/>
          <w:sz w:val="18"/>
          <w:szCs w:val="18"/>
        </w:rPr>
        <w:t xml:space="preserve">. </w:t>
      </w:r>
    </w:p>
    <w:p w14:paraId="57371468" w14:textId="77777777" w:rsidR="002D02A8" w:rsidRPr="00482EC7" w:rsidRDefault="002D02A8" w:rsidP="002D02A8">
      <w:pPr>
        <w:pStyle w:val="paragraph"/>
        <w:spacing w:before="0" w:beforeAutospacing="0" w:after="0" w:afterAutospacing="0"/>
        <w:textAlignment w:val="baseline"/>
        <w:rPr>
          <w:rFonts w:ascii="Proxima Nova" w:hAnsi="Proxima Nova" w:cs="Segoe UI"/>
          <w:sz w:val="18"/>
          <w:szCs w:val="18"/>
        </w:rPr>
      </w:pPr>
      <w:r w:rsidRPr="00482EC7">
        <w:rPr>
          <w:rStyle w:val="normaltextrun"/>
          <w:rFonts w:ascii="Proxima Nova" w:hAnsi="Proxima Nova" w:cs="Segoe UI"/>
          <w:sz w:val="18"/>
          <w:szCs w:val="18"/>
        </w:rPr>
        <w:t>All rights reserved. No part of this publication may be reproduced or distributed in any form or by any means, or stored in a database or retrieval system, without the prior written consent of M.E.B. Alliance for Educator Diversity, Inc., including but not limited to, in any network or other electronic or cloud storage or transmission, or broadcast for any form of distribution for distance learning.</w:t>
      </w:r>
      <w:r w:rsidRPr="00482EC7">
        <w:rPr>
          <w:rStyle w:val="eop"/>
          <w:rFonts w:ascii="Proxima Nova" w:eastAsia="Calibri" w:hAnsi="Proxima Nova" w:cs="Segoe UI"/>
          <w:sz w:val="18"/>
          <w:szCs w:val="18"/>
        </w:rPr>
        <w:t> </w:t>
      </w:r>
    </w:p>
    <w:p w14:paraId="7716CC58" w14:textId="77777777" w:rsidR="002D02A8" w:rsidRPr="00482EC7" w:rsidRDefault="002D02A8" w:rsidP="002D02A8">
      <w:pPr>
        <w:pStyle w:val="paragraph"/>
        <w:spacing w:before="0" w:beforeAutospacing="0" w:after="0" w:afterAutospacing="0"/>
        <w:textAlignment w:val="baseline"/>
        <w:rPr>
          <w:rFonts w:ascii="Proxima Nova" w:hAnsi="Proxima Nova" w:cs="Segoe UI"/>
          <w:sz w:val="18"/>
          <w:szCs w:val="18"/>
        </w:rPr>
      </w:pPr>
      <w:r w:rsidRPr="00482EC7">
        <w:rPr>
          <w:rStyle w:val="eop"/>
          <w:rFonts w:ascii="Proxima Nova" w:eastAsia="Calibri" w:hAnsi="Proxima Nova" w:cs="Segoe UI"/>
          <w:sz w:val="18"/>
          <w:szCs w:val="18"/>
        </w:rPr>
        <w:t> </w:t>
      </w:r>
    </w:p>
    <w:p w14:paraId="40AA41C2" w14:textId="77777777" w:rsidR="002D02A8" w:rsidRPr="00482EC7" w:rsidRDefault="002D02A8" w:rsidP="002D02A8">
      <w:pPr>
        <w:rPr>
          <w:rFonts w:ascii="Proxima Nova" w:hAnsi="Proxima Nova"/>
          <w:sz w:val="18"/>
          <w:szCs w:val="18"/>
        </w:rPr>
      </w:pPr>
      <w:r w:rsidRPr="00482EC7">
        <w:rPr>
          <w:rStyle w:val="normaltextrun"/>
          <w:rFonts w:ascii="Proxima Nova" w:hAnsi="Proxima Nova" w:cs="Segoe UI"/>
          <w:sz w:val="18"/>
          <w:szCs w:val="18"/>
        </w:rPr>
        <w:t>Published by Branch Alliance for Educator Diversity, an imprint of M.E.B. Alliance for Educator Diversity, Inc</w:t>
      </w:r>
      <w:r w:rsidRPr="00482EC7">
        <w:rPr>
          <w:rFonts w:ascii="Proxima Nova" w:hAnsi="Proxima Nova"/>
          <w:sz w:val="18"/>
          <w:szCs w:val="18"/>
        </w:rPr>
        <w:t>., 100 World Drive, Suite 101 Peachtree City, GA 30269. </w:t>
      </w:r>
    </w:p>
    <w:p w14:paraId="5EA977A2" w14:textId="77777777" w:rsidR="002D02A8" w:rsidRPr="00482EC7" w:rsidRDefault="002D02A8" w:rsidP="002D02A8">
      <w:pPr>
        <w:pStyle w:val="paragraph"/>
        <w:spacing w:before="0" w:beforeAutospacing="0" w:after="0" w:afterAutospacing="0"/>
        <w:textAlignment w:val="baseline"/>
        <w:rPr>
          <w:rFonts w:ascii="Proxima Nova" w:hAnsi="Proxima Nova" w:cs="Segoe UI"/>
          <w:color w:val="F15D22"/>
          <w:sz w:val="18"/>
          <w:szCs w:val="18"/>
        </w:rPr>
      </w:pPr>
      <w:r w:rsidRPr="00482EC7">
        <w:rPr>
          <w:rStyle w:val="normaltextrun"/>
          <w:rFonts w:ascii="Proxima Nova" w:hAnsi="Proxima Nova" w:cs="Segoe UI"/>
          <w:color w:val="F15D22"/>
          <w:sz w:val="18"/>
          <w:szCs w:val="18"/>
        </w:rPr>
        <w:t>https://www.educatordiversity.org/</w:t>
      </w:r>
      <w:r w:rsidRPr="00482EC7">
        <w:rPr>
          <w:rStyle w:val="eop"/>
          <w:rFonts w:ascii="Proxima Nova" w:eastAsia="Calibri" w:hAnsi="Proxima Nova" w:cs="Segoe UI"/>
          <w:color w:val="F15D22"/>
          <w:sz w:val="18"/>
          <w:szCs w:val="18"/>
        </w:rPr>
        <w:t> </w:t>
      </w:r>
    </w:p>
    <w:p w14:paraId="01B2FD33" w14:textId="0BE7C92F" w:rsidR="002D02A8" w:rsidRPr="00482EC7" w:rsidRDefault="002D02A8">
      <w:pPr>
        <w:rPr>
          <w:rFonts w:ascii="Proxima Nova" w:hAnsi="Proxima Nova"/>
        </w:rPr>
      </w:pPr>
    </w:p>
    <w:p w14:paraId="6B9FAAF2" w14:textId="77777777" w:rsidR="00741D42" w:rsidRPr="00482EC7" w:rsidRDefault="00741D42">
      <w:pPr>
        <w:rPr>
          <w:rFonts w:ascii="Proxima Nova" w:hAnsi="Proxima Nova"/>
        </w:rPr>
      </w:pPr>
    </w:p>
    <w:sdt>
      <w:sdtPr>
        <w:rPr>
          <w:rFonts w:ascii="Proxima Nova" w:eastAsia="Calibri" w:hAnsi="Proxima Nova" w:cs="Calibri"/>
          <w:color w:val="auto"/>
          <w:sz w:val="22"/>
          <w:szCs w:val="22"/>
        </w:rPr>
        <w:id w:val="1414046526"/>
        <w:docPartObj>
          <w:docPartGallery w:val="Table of Contents"/>
          <w:docPartUnique/>
        </w:docPartObj>
      </w:sdtPr>
      <w:sdtEndPr>
        <w:rPr>
          <w:b/>
          <w:bCs/>
          <w:noProof/>
        </w:rPr>
      </w:sdtEndPr>
      <w:sdtContent>
        <w:p w14:paraId="236450B0" w14:textId="77777777" w:rsidR="00646A66" w:rsidRPr="00F160F4" w:rsidRDefault="00646A66" w:rsidP="00646A66">
          <w:pPr>
            <w:pStyle w:val="TOCHeading"/>
            <w:rPr>
              <w:rFonts w:ascii="Proxima Nova" w:hAnsi="Proxima Nova"/>
              <w:b/>
              <w:bCs/>
              <w:color w:val="4F00A3"/>
            </w:rPr>
          </w:pPr>
          <w:r w:rsidRPr="3D76D91C">
            <w:rPr>
              <w:rFonts w:ascii="Proxima Nova" w:hAnsi="Proxima Nova"/>
              <w:b/>
              <w:bCs/>
              <w:color w:val="4F00A3" w:themeColor="accent1"/>
            </w:rPr>
            <w:t>Table of Contents</w:t>
          </w:r>
        </w:p>
        <w:p w14:paraId="3D76D91C" w14:textId="5A7840EF" w:rsidR="000151B7" w:rsidRDefault="000151B7" w:rsidP="3D76D91C">
          <w:pPr>
            <w:pStyle w:val="TOC1"/>
            <w:tabs>
              <w:tab w:val="right" w:leader="dot" w:pos="12950"/>
            </w:tabs>
            <w:rPr>
              <w:rFonts w:asciiTheme="minorHAnsi" w:eastAsiaTheme="minorEastAsia" w:hAnsiTheme="minorHAnsi" w:cstheme="minorBidi"/>
              <w:noProof/>
            </w:rPr>
          </w:pPr>
          <w:r w:rsidRPr="00F160F4">
            <w:rPr>
              <w:rFonts w:ascii="Proxima Nova" w:hAnsi="Proxima Nova"/>
            </w:rPr>
            <w:fldChar w:fldCharType="begin"/>
          </w:r>
          <w:r w:rsidRPr="00F160F4">
            <w:rPr>
              <w:rFonts w:ascii="Proxima Nova" w:hAnsi="Proxima Nova"/>
            </w:rPr>
            <w:instrText xml:space="preserve"> TOC \o "1-3" \h \z \u </w:instrText>
          </w:r>
          <w:r w:rsidRPr="00F160F4">
            <w:rPr>
              <w:rFonts w:ascii="Proxima Nova" w:hAnsi="Proxima Nova"/>
            </w:rPr>
            <w:fldChar w:fldCharType="separate"/>
          </w:r>
          <w:hyperlink w:anchor="_Toc128581831">
            <w:r w:rsidR="00F160F4" w:rsidRPr="3D76D91C">
              <w:rPr>
                <w:rStyle w:val="Hyperlink"/>
                <w:rFonts w:ascii="Proxima Nova" w:hAnsi="Proxima Nova"/>
                <w:noProof/>
              </w:rPr>
              <w:t>Community of Learners</w:t>
            </w:r>
            <w:r>
              <w:tab/>
            </w:r>
            <w:r w:rsidRPr="3D76D91C">
              <w:rPr>
                <w:noProof/>
              </w:rPr>
              <w:fldChar w:fldCharType="begin"/>
            </w:r>
            <w:r w:rsidRPr="3D76D91C">
              <w:rPr>
                <w:noProof/>
              </w:rPr>
              <w:instrText xml:space="preserve"> PAGEREF _Toc128581831 \h </w:instrText>
            </w:r>
            <w:r w:rsidRPr="3D76D91C">
              <w:rPr>
                <w:noProof/>
              </w:rPr>
            </w:r>
            <w:r w:rsidRPr="3D76D91C">
              <w:rPr>
                <w:noProof/>
              </w:rPr>
              <w:fldChar w:fldCharType="separate"/>
            </w:r>
            <w:r w:rsidR="00F160F4" w:rsidRPr="3D76D91C">
              <w:rPr>
                <w:noProof/>
              </w:rPr>
              <w:t>3</w:t>
            </w:r>
            <w:r w:rsidRPr="3D76D91C">
              <w:rPr>
                <w:noProof/>
              </w:rPr>
              <w:fldChar w:fldCharType="end"/>
            </w:r>
          </w:hyperlink>
        </w:p>
        <w:p w14:paraId="56397BD6" w14:textId="32D2FD49" w:rsidR="00F160F4" w:rsidRDefault="00C6636A" w:rsidP="3D76D91C">
          <w:pPr>
            <w:pStyle w:val="TOC2"/>
            <w:tabs>
              <w:tab w:val="right" w:leader="dot" w:pos="12950"/>
            </w:tabs>
            <w:rPr>
              <w:noProof/>
            </w:rPr>
          </w:pPr>
          <w:hyperlink w:anchor="_Toc128581832">
            <w:r w:rsidR="00F160F4" w:rsidRPr="3D76D91C">
              <w:rPr>
                <w:rStyle w:val="Hyperlink"/>
                <w:rFonts w:ascii="Proxima Nova" w:hAnsi="Proxima Nova"/>
                <w:noProof/>
              </w:rPr>
              <w:t>Sample Community of Learners Look Fors: What does a high-quality equity-focused early literacy EPP look like?</w:t>
            </w:r>
            <w:r w:rsidR="00F160F4">
              <w:tab/>
            </w:r>
            <w:r w:rsidR="00F160F4" w:rsidRPr="3D76D91C">
              <w:rPr>
                <w:noProof/>
              </w:rPr>
              <w:fldChar w:fldCharType="begin"/>
            </w:r>
            <w:r w:rsidR="00F160F4" w:rsidRPr="3D76D91C">
              <w:rPr>
                <w:noProof/>
              </w:rPr>
              <w:instrText xml:space="preserve"> PAGEREF _Toc128581832 \h </w:instrText>
            </w:r>
            <w:r w:rsidR="00F160F4" w:rsidRPr="3D76D91C">
              <w:rPr>
                <w:noProof/>
              </w:rPr>
            </w:r>
            <w:r w:rsidR="00F160F4" w:rsidRPr="3D76D91C">
              <w:rPr>
                <w:noProof/>
              </w:rPr>
              <w:fldChar w:fldCharType="separate"/>
            </w:r>
            <w:r w:rsidR="00F160F4" w:rsidRPr="3D76D91C">
              <w:rPr>
                <w:noProof/>
              </w:rPr>
              <w:t>4</w:t>
            </w:r>
            <w:r w:rsidR="00F160F4" w:rsidRPr="3D76D91C">
              <w:rPr>
                <w:noProof/>
              </w:rPr>
              <w:fldChar w:fldCharType="end"/>
            </w:r>
          </w:hyperlink>
        </w:p>
        <w:p w14:paraId="6402D7D0" w14:textId="4F594D47" w:rsidR="00F160F4" w:rsidRDefault="00C6636A" w:rsidP="3D76D91C">
          <w:pPr>
            <w:pStyle w:val="TOC1"/>
            <w:tabs>
              <w:tab w:val="right" w:leader="dot" w:pos="12950"/>
            </w:tabs>
            <w:rPr>
              <w:rFonts w:asciiTheme="minorHAnsi" w:eastAsiaTheme="minorEastAsia" w:hAnsiTheme="minorHAnsi" w:cstheme="minorBidi"/>
              <w:noProof/>
            </w:rPr>
          </w:pPr>
          <w:hyperlink w:anchor="_Toc128581833">
            <w:r w:rsidR="00F160F4" w:rsidRPr="3D76D91C">
              <w:rPr>
                <w:rStyle w:val="Hyperlink"/>
                <w:rFonts w:ascii="Proxima Nova" w:hAnsi="Proxima Nova"/>
                <w:noProof/>
              </w:rPr>
              <w:t>Data Empowered</w:t>
            </w:r>
            <w:r w:rsidR="00F160F4">
              <w:tab/>
            </w:r>
            <w:r w:rsidR="00F160F4" w:rsidRPr="3D76D91C">
              <w:rPr>
                <w:noProof/>
              </w:rPr>
              <w:fldChar w:fldCharType="begin"/>
            </w:r>
            <w:r w:rsidR="00F160F4" w:rsidRPr="3D76D91C">
              <w:rPr>
                <w:noProof/>
              </w:rPr>
              <w:instrText xml:space="preserve"> PAGEREF _Toc128581833 \h </w:instrText>
            </w:r>
            <w:r w:rsidR="00F160F4" w:rsidRPr="3D76D91C">
              <w:rPr>
                <w:noProof/>
              </w:rPr>
            </w:r>
            <w:r w:rsidR="00F160F4" w:rsidRPr="3D76D91C">
              <w:rPr>
                <w:noProof/>
              </w:rPr>
              <w:fldChar w:fldCharType="separate"/>
            </w:r>
            <w:r w:rsidR="00F160F4" w:rsidRPr="3D76D91C">
              <w:rPr>
                <w:noProof/>
              </w:rPr>
              <w:t>6</w:t>
            </w:r>
            <w:r w:rsidR="00F160F4" w:rsidRPr="3D76D91C">
              <w:rPr>
                <w:noProof/>
              </w:rPr>
              <w:fldChar w:fldCharType="end"/>
            </w:r>
          </w:hyperlink>
        </w:p>
        <w:p w14:paraId="48BAED6A" w14:textId="731AFCE3" w:rsidR="00F160F4" w:rsidRDefault="00C6636A" w:rsidP="3D76D91C">
          <w:pPr>
            <w:pStyle w:val="TOC2"/>
            <w:tabs>
              <w:tab w:val="right" w:leader="dot" w:pos="12950"/>
            </w:tabs>
            <w:rPr>
              <w:noProof/>
            </w:rPr>
          </w:pPr>
          <w:hyperlink w:anchor="_Toc128581834">
            <w:r w:rsidR="00F160F4" w:rsidRPr="3D76D91C">
              <w:rPr>
                <w:rStyle w:val="Hyperlink"/>
                <w:rFonts w:ascii="Proxima Nova" w:hAnsi="Proxima Nova"/>
                <w:noProof/>
              </w:rPr>
              <w:t>Sample Data Empowerment Look Fors: What does a high-quality equity-focused early literacy EPP look like?</w:t>
            </w:r>
            <w:r w:rsidR="00F160F4">
              <w:tab/>
            </w:r>
            <w:r w:rsidR="00F160F4" w:rsidRPr="3D76D91C">
              <w:rPr>
                <w:noProof/>
              </w:rPr>
              <w:fldChar w:fldCharType="begin"/>
            </w:r>
            <w:r w:rsidR="00F160F4" w:rsidRPr="3D76D91C">
              <w:rPr>
                <w:noProof/>
              </w:rPr>
              <w:instrText xml:space="preserve"> PAGEREF _Toc128581834 \h </w:instrText>
            </w:r>
            <w:r w:rsidR="00F160F4" w:rsidRPr="3D76D91C">
              <w:rPr>
                <w:noProof/>
              </w:rPr>
            </w:r>
            <w:r w:rsidR="00F160F4" w:rsidRPr="3D76D91C">
              <w:rPr>
                <w:noProof/>
              </w:rPr>
              <w:fldChar w:fldCharType="separate"/>
            </w:r>
            <w:r w:rsidR="00F160F4" w:rsidRPr="3D76D91C">
              <w:rPr>
                <w:noProof/>
              </w:rPr>
              <w:t>7</w:t>
            </w:r>
            <w:r w:rsidR="00F160F4" w:rsidRPr="3D76D91C">
              <w:rPr>
                <w:noProof/>
              </w:rPr>
              <w:fldChar w:fldCharType="end"/>
            </w:r>
          </w:hyperlink>
        </w:p>
        <w:p w14:paraId="21C96ACB" w14:textId="7C722938" w:rsidR="00F160F4" w:rsidRDefault="00C6636A" w:rsidP="3D76D91C">
          <w:pPr>
            <w:pStyle w:val="TOC1"/>
            <w:tabs>
              <w:tab w:val="right" w:leader="dot" w:pos="12950"/>
            </w:tabs>
            <w:rPr>
              <w:rFonts w:asciiTheme="minorHAnsi" w:eastAsiaTheme="minorEastAsia" w:hAnsiTheme="minorHAnsi" w:cstheme="minorBidi"/>
              <w:noProof/>
            </w:rPr>
          </w:pPr>
          <w:hyperlink w:anchor="_Toc128581835">
            <w:r w:rsidR="00F160F4" w:rsidRPr="3D76D91C">
              <w:rPr>
                <w:rStyle w:val="Hyperlink"/>
                <w:rFonts w:ascii="Proxima Nova" w:hAnsi="Proxima Nova"/>
                <w:noProof/>
              </w:rPr>
              <w:t>Intersectional Content</w:t>
            </w:r>
            <w:r w:rsidR="00F160F4">
              <w:tab/>
            </w:r>
            <w:r w:rsidR="00F160F4" w:rsidRPr="3D76D91C">
              <w:rPr>
                <w:noProof/>
              </w:rPr>
              <w:fldChar w:fldCharType="begin"/>
            </w:r>
            <w:r w:rsidR="00F160F4" w:rsidRPr="3D76D91C">
              <w:rPr>
                <w:noProof/>
              </w:rPr>
              <w:instrText xml:space="preserve"> PAGEREF _Toc128581835 \h </w:instrText>
            </w:r>
            <w:r w:rsidR="00F160F4" w:rsidRPr="3D76D91C">
              <w:rPr>
                <w:noProof/>
              </w:rPr>
            </w:r>
            <w:r w:rsidR="00F160F4" w:rsidRPr="3D76D91C">
              <w:rPr>
                <w:noProof/>
              </w:rPr>
              <w:fldChar w:fldCharType="separate"/>
            </w:r>
            <w:r w:rsidR="00F160F4" w:rsidRPr="3D76D91C">
              <w:rPr>
                <w:noProof/>
              </w:rPr>
              <w:t>9</w:t>
            </w:r>
            <w:r w:rsidR="00F160F4" w:rsidRPr="3D76D91C">
              <w:rPr>
                <w:noProof/>
              </w:rPr>
              <w:fldChar w:fldCharType="end"/>
            </w:r>
          </w:hyperlink>
        </w:p>
        <w:p w14:paraId="6C485333" w14:textId="18B66D65" w:rsidR="00F160F4" w:rsidRDefault="00C6636A" w:rsidP="3D76D91C">
          <w:pPr>
            <w:pStyle w:val="TOC2"/>
            <w:tabs>
              <w:tab w:val="right" w:leader="dot" w:pos="12950"/>
            </w:tabs>
            <w:rPr>
              <w:noProof/>
            </w:rPr>
          </w:pPr>
          <w:hyperlink w:anchor="_Toc128581836">
            <w:r w:rsidR="00F160F4" w:rsidRPr="3D76D91C">
              <w:rPr>
                <w:rStyle w:val="Hyperlink"/>
                <w:rFonts w:ascii="Proxima Nova" w:hAnsi="Proxima Nova"/>
                <w:noProof/>
              </w:rPr>
              <w:t>Sample Intersectional Content Look Fors: What does a high-quality equity-focused early literacy EPP look like?</w:t>
            </w:r>
            <w:r w:rsidR="00F160F4">
              <w:tab/>
            </w:r>
            <w:r w:rsidR="00F160F4" w:rsidRPr="3D76D91C">
              <w:rPr>
                <w:noProof/>
              </w:rPr>
              <w:fldChar w:fldCharType="begin"/>
            </w:r>
            <w:r w:rsidR="00F160F4" w:rsidRPr="3D76D91C">
              <w:rPr>
                <w:noProof/>
              </w:rPr>
              <w:instrText xml:space="preserve"> PAGEREF _Toc128581836 \h </w:instrText>
            </w:r>
            <w:r w:rsidR="00F160F4" w:rsidRPr="3D76D91C">
              <w:rPr>
                <w:noProof/>
              </w:rPr>
            </w:r>
            <w:r w:rsidR="00F160F4" w:rsidRPr="3D76D91C">
              <w:rPr>
                <w:noProof/>
              </w:rPr>
              <w:fldChar w:fldCharType="separate"/>
            </w:r>
            <w:r w:rsidR="00F160F4" w:rsidRPr="3D76D91C">
              <w:rPr>
                <w:noProof/>
              </w:rPr>
              <w:t>10</w:t>
            </w:r>
            <w:r w:rsidR="00F160F4" w:rsidRPr="3D76D91C">
              <w:rPr>
                <w:noProof/>
              </w:rPr>
              <w:fldChar w:fldCharType="end"/>
            </w:r>
          </w:hyperlink>
        </w:p>
        <w:p w14:paraId="5A711581" w14:textId="49F4A4EB" w:rsidR="00F160F4" w:rsidRDefault="00C6636A" w:rsidP="3D76D91C">
          <w:pPr>
            <w:pStyle w:val="TOC1"/>
            <w:tabs>
              <w:tab w:val="right" w:leader="dot" w:pos="12950"/>
            </w:tabs>
            <w:rPr>
              <w:rFonts w:asciiTheme="minorHAnsi" w:eastAsiaTheme="minorEastAsia" w:hAnsiTheme="minorHAnsi" w:cstheme="minorBidi"/>
              <w:noProof/>
            </w:rPr>
          </w:pPr>
          <w:hyperlink w:anchor="_Toc128581837">
            <w:r w:rsidR="00F160F4" w:rsidRPr="3D76D91C">
              <w:rPr>
                <w:rStyle w:val="Hyperlink"/>
                <w:rFonts w:ascii="Proxima Nova" w:hAnsi="Proxima Nova"/>
                <w:noProof/>
              </w:rPr>
              <w:t>Practice-Based Approach</w:t>
            </w:r>
            <w:r w:rsidR="00F160F4">
              <w:tab/>
            </w:r>
            <w:r w:rsidR="00F160F4" w:rsidRPr="3D76D91C">
              <w:rPr>
                <w:noProof/>
              </w:rPr>
              <w:fldChar w:fldCharType="begin"/>
            </w:r>
            <w:r w:rsidR="00F160F4" w:rsidRPr="3D76D91C">
              <w:rPr>
                <w:noProof/>
              </w:rPr>
              <w:instrText xml:space="preserve"> PAGEREF _Toc128581837 \h </w:instrText>
            </w:r>
            <w:r w:rsidR="00F160F4" w:rsidRPr="3D76D91C">
              <w:rPr>
                <w:noProof/>
              </w:rPr>
            </w:r>
            <w:r w:rsidR="00F160F4" w:rsidRPr="3D76D91C">
              <w:rPr>
                <w:noProof/>
              </w:rPr>
              <w:fldChar w:fldCharType="separate"/>
            </w:r>
            <w:r w:rsidR="00F160F4" w:rsidRPr="3D76D91C">
              <w:rPr>
                <w:noProof/>
              </w:rPr>
              <w:t>12</w:t>
            </w:r>
            <w:r w:rsidR="00F160F4" w:rsidRPr="3D76D91C">
              <w:rPr>
                <w:noProof/>
              </w:rPr>
              <w:fldChar w:fldCharType="end"/>
            </w:r>
          </w:hyperlink>
        </w:p>
        <w:p w14:paraId="6FDEB526" w14:textId="32DEC086" w:rsidR="00F160F4" w:rsidRDefault="00C6636A" w:rsidP="3D76D91C">
          <w:pPr>
            <w:pStyle w:val="TOC2"/>
            <w:tabs>
              <w:tab w:val="right" w:leader="dot" w:pos="12950"/>
            </w:tabs>
            <w:rPr>
              <w:noProof/>
            </w:rPr>
          </w:pPr>
          <w:hyperlink w:anchor="_Toc128581838">
            <w:r w:rsidR="00F160F4" w:rsidRPr="3D76D91C">
              <w:rPr>
                <w:rStyle w:val="Hyperlink"/>
                <w:rFonts w:ascii="Proxima Nova" w:hAnsi="Proxima Nova"/>
                <w:noProof/>
              </w:rPr>
              <w:t>Sample Look Fors: What does a high-quality equity-focused early literacy EPP look like?</w:t>
            </w:r>
            <w:r w:rsidR="00F160F4">
              <w:tab/>
            </w:r>
            <w:r w:rsidR="00F160F4" w:rsidRPr="3D76D91C">
              <w:rPr>
                <w:noProof/>
              </w:rPr>
              <w:fldChar w:fldCharType="begin"/>
            </w:r>
            <w:r w:rsidR="00F160F4" w:rsidRPr="3D76D91C">
              <w:rPr>
                <w:noProof/>
              </w:rPr>
              <w:instrText xml:space="preserve"> PAGEREF _Toc128581838 \h </w:instrText>
            </w:r>
            <w:r w:rsidR="00F160F4" w:rsidRPr="3D76D91C">
              <w:rPr>
                <w:noProof/>
              </w:rPr>
            </w:r>
            <w:r w:rsidR="00F160F4" w:rsidRPr="3D76D91C">
              <w:rPr>
                <w:noProof/>
              </w:rPr>
              <w:fldChar w:fldCharType="separate"/>
            </w:r>
            <w:r w:rsidR="00F160F4" w:rsidRPr="3D76D91C">
              <w:rPr>
                <w:noProof/>
              </w:rPr>
              <w:t>13</w:t>
            </w:r>
            <w:r w:rsidR="00F160F4" w:rsidRPr="3D76D91C">
              <w:rPr>
                <w:noProof/>
              </w:rPr>
              <w:fldChar w:fldCharType="end"/>
            </w:r>
          </w:hyperlink>
        </w:p>
        <w:p w14:paraId="2EB313B7" w14:textId="76BBBE7F" w:rsidR="00F160F4" w:rsidRDefault="00C6636A" w:rsidP="3D76D91C">
          <w:pPr>
            <w:pStyle w:val="TOC1"/>
            <w:tabs>
              <w:tab w:val="right" w:leader="dot" w:pos="12950"/>
            </w:tabs>
            <w:rPr>
              <w:rFonts w:asciiTheme="minorHAnsi" w:eastAsiaTheme="minorEastAsia" w:hAnsiTheme="minorHAnsi" w:cstheme="minorBidi"/>
              <w:noProof/>
            </w:rPr>
          </w:pPr>
          <w:hyperlink w:anchor="_Toc128581839">
            <w:r w:rsidR="00F160F4" w:rsidRPr="3D76D91C">
              <w:rPr>
                <w:rStyle w:val="Hyperlink"/>
                <w:rFonts w:ascii="Proxima Nova" w:hAnsi="Proxima Nova"/>
                <w:noProof/>
              </w:rPr>
              <w:t>Inclusive Instruction</w:t>
            </w:r>
            <w:r w:rsidR="00F160F4">
              <w:tab/>
            </w:r>
            <w:r w:rsidR="00F160F4" w:rsidRPr="3D76D91C">
              <w:rPr>
                <w:noProof/>
              </w:rPr>
              <w:fldChar w:fldCharType="begin"/>
            </w:r>
            <w:r w:rsidR="00F160F4" w:rsidRPr="3D76D91C">
              <w:rPr>
                <w:noProof/>
              </w:rPr>
              <w:instrText xml:space="preserve"> PAGEREF _Toc128581839 \h </w:instrText>
            </w:r>
            <w:r w:rsidR="00F160F4" w:rsidRPr="3D76D91C">
              <w:rPr>
                <w:noProof/>
              </w:rPr>
            </w:r>
            <w:r w:rsidR="00F160F4" w:rsidRPr="3D76D91C">
              <w:rPr>
                <w:noProof/>
              </w:rPr>
              <w:fldChar w:fldCharType="separate"/>
            </w:r>
            <w:r w:rsidR="00F160F4" w:rsidRPr="3D76D91C">
              <w:rPr>
                <w:noProof/>
              </w:rPr>
              <w:t>15</w:t>
            </w:r>
            <w:r w:rsidR="00F160F4" w:rsidRPr="3D76D91C">
              <w:rPr>
                <w:noProof/>
              </w:rPr>
              <w:fldChar w:fldCharType="end"/>
            </w:r>
          </w:hyperlink>
        </w:p>
        <w:p w14:paraId="22F803CE" w14:textId="67C34BCD" w:rsidR="00F160F4" w:rsidRDefault="00C6636A" w:rsidP="3D76D91C">
          <w:pPr>
            <w:pStyle w:val="TOC2"/>
            <w:tabs>
              <w:tab w:val="right" w:leader="dot" w:pos="12950"/>
            </w:tabs>
            <w:rPr>
              <w:noProof/>
            </w:rPr>
          </w:pPr>
          <w:hyperlink w:anchor="_Toc128581840">
            <w:r w:rsidR="00F160F4" w:rsidRPr="3D76D91C">
              <w:rPr>
                <w:rStyle w:val="Hyperlink"/>
                <w:rFonts w:ascii="Proxima Nova" w:hAnsi="Proxima Nova"/>
                <w:noProof/>
              </w:rPr>
              <w:t>Sample Inclusive Instruction Look Fors: What does a high-quality equity-focused early literacy EPP look like?</w:t>
            </w:r>
            <w:r w:rsidR="00F160F4">
              <w:tab/>
            </w:r>
            <w:r w:rsidR="00F160F4" w:rsidRPr="3D76D91C">
              <w:rPr>
                <w:noProof/>
              </w:rPr>
              <w:fldChar w:fldCharType="begin"/>
            </w:r>
            <w:r w:rsidR="00F160F4" w:rsidRPr="3D76D91C">
              <w:rPr>
                <w:noProof/>
              </w:rPr>
              <w:instrText xml:space="preserve"> PAGEREF _Toc128581840 \h </w:instrText>
            </w:r>
            <w:r w:rsidR="00F160F4" w:rsidRPr="3D76D91C">
              <w:rPr>
                <w:noProof/>
              </w:rPr>
            </w:r>
            <w:r w:rsidR="00F160F4" w:rsidRPr="3D76D91C">
              <w:rPr>
                <w:noProof/>
              </w:rPr>
              <w:fldChar w:fldCharType="separate"/>
            </w:r>
            <w:r w:rsidR="00F160F4" w:rsidRPr="3D76D91C">
              <w:rPr>
                <w:noProof/>
              </w:rPr>
              <w:t>17</w:t>
            </w:r>
            <w:r w:rsidR="00F160F4" w:rsidRPr="3D76D91C">
              <w:rPr>
                <w:noProof/>
              </w:rPr>
              <w:fldChar w:fldCharType="end"/>
            </w:r>
          </w:hyperlink>
        </w:p>
        <w:p w14:paraId="61E680D8" w14:textId="1B37C86B" w:rsidR="00F160F4" w:rsidRDefault="00C6636A" w:rsidP="3D76D91C">
          <w:pPr>
            <w:pStyle w:val="TOC1"/>
            <w:tabs>
              <w:tab w:val="right" w:leader="dot" w:pos="12950"/>
            </w:tabs>
            <w:rPr>
              <w:rFonts w:asciiTheme="minorHAnsi" w:eastAsiaTheme="minorEastAsia" w:hAnsiTheme="minorHAnsi" w:cstheme="minorBidi"/>
              <w:noProof/>
            </w:rPr>
          </w:pPr>
          <w:hyperlink w:anchor="_Toc128581841">
            <w:r w:rsidR="00F160F4" w:rsidRPr="3D76D91C">
              <w:rPr>
                <w:rStyle w:val="Hyperlink"/>
                <w:rFonts w:ascii="Proxima Nova" w:hAnsi="Proxima Nova"/>
                <w:noProof/>
              </w:rPr>
              <w:t>Equitable Experiences</w:t>
            </w:r>
            <w:r w:rsidR="00F160F4">
              <w:tab/>
            </w:r>
            <w:r w:rsidR="00F160F4" w:rsidRPr="3D76D91C">
              <w:rPr>
                <w:noProof/>
              </w:rPr>
              <w:fldChar w:fldCharType="begin"/>
            </w:r>
            <w:r w:rsidR="00F160F4" w:rsidRPr="3D76D91C">
              <w:rPr>
                <w:noProof/>
              </w:rPr>
              <w:instrText xml:space="preserve"> PAGEREF _Toc128581841 \h </w:instrText>
            </w:r>
            <w:r w:rsidR="00F160F4" w:rsidRPr="3D76D91C">
              <w:rPr>
                <w:noProof/>
              </w:rPr>
            </w:r>
            <w:r w:rsidR="00F160F4" w:rsidRPr="3D76D91C">
              <w:rPr>
                <w:noProof/>
              </w:rPr>
              <w:fldChar w:fldCharType="separate"/>
            </w:r>
            <w:r w:rsidR="00F160F4" w:rsidRPr="3D76D91C">
              <w:rPr>
                <w:noProof/>
              </w:rPr>
              <w:t>18</w:t>
            </w:r>
            <w:r w:rsidR="00F160F4" w:rsidRPr="3D76D91C">
              <w:rPr>
                <w:noProof/>
              </w:rPr>
              <w:fldChar w:fldCharType="end"/>
            </w:r>
          </w:hyperlink>
        </w:p>
        <w:p w14:paraId="0F4AF65A" w14:textId="5535814C" w:rsidR="00F160F4" w:rsidRDefault="00C6636A" w:rsidP="3D76D91C">
          <w:pPr>
            <w:pStyle w:val="TOC2"/>
            <w:tabs>
              <w:tab w:val="right" w:leader="dot" w:pos="12950"/>
            </w:tabs>
            <w:rPr>
              <w:noProof/>
            </w:rPr>
          </w:pPr>
          <w:hyperlink w:anchor="_Toc128581842">
            <w:r w:rsidR="00F160F4" w:rsidRPr="3D76D91C">
              <w:rPr>
                <w:rStyle w:val="Hyperlink"/>
                <w:rFonts w:ascii="Proxima Nova" w:hAnsi="Proxima Nova"/>
                <w:noProof/>
              </w:rPr>
              <w:t>Sample Equitable Experiences Look Fors: What does a high-quality equity-focused early literacy EPP look like?</w:t>
            </w:r>
            <w:r w:rsidR="00F160F4">
              <w:tab/>
            </w:r>
            <w:r w:rsidR="00F160F4" w:rsidRPr="3D76D91C">
              <w:rPr>
                <w:noProof/>
              </w:rPr>
              <w:fldChar w:fldCharType="begin"/>
            </w:r>
            <w:r w:rsidR="00F160F4" w:rsidRPr="3D76D91C">
              <w:rPr>
                <w:noProof/>
              </w:rPr>
              <w:instrText xml:space="preserve"> PAGEREF _Toc128581842 \h </w:instrText>
            </w:r>
            <w:r w:rsidR="00F160F4" w:rsidRPr="3D76D91C">
              <w:rPr>
                <w:noProof/>
              </w:rPr>
            </w:r>
            <w:r w:rsidR="00F160F4" w:rsidRPr="3D76D91C">
              <w:rPr>
                <w:noProof/>
              </w:rPr>
              <w:fldChar w:fldCharType="separate"/>
            </w:r>
            <w:r w:rsidR="00F160F4" w:rsidRPr="3D76D91C">
              <w:rPr>
                <w:noProof/>
              </w:rPr>
              <w:t>19</w:t>
            </w:r>
            <w:r w:rsidR="00F160F4" w:rsidRPr="3D76D91C">
              <w:rPr>
                <w:noProof/>
              </w:rPr>
              <w:fldChar w:fldCharType="end"/>
            </w:r>
          </w:hyperlink>
        </w:p>
        <w:p w14:paraId="6BECE3CB" w14:textId="7987B1A3" w:rsidR="000151B7" w:rsidRPr="00482EC7" w:rsidRDefault="000151B7">
          <w:pPr>
            <w:rPr>
              <w:rFonts w:ascii="Proxima Nova" w:hAnsi="Proxima Nova"/>
            </w:rPr>
          </w:pPr>
          <w:r w:rsidRPr="00F160F4">
            <w:rPr>
              <w:rFonts w:ascii="Proxima Nova" w:hAnsi="Proxima Nova"/>
              <w:noProof/>
            </w:rPr>
            <w:fldChar w:fldCharType="end"/>
          </w:r>
        </w:p>
      </w:sdtContent>
    </w:sdt>
    <w:p w14:paraId="0D137D8D" w14:textId="07F516FC" w:rsidR="000151B7" w:rsidRPr="00A035B0" w:rsidRDefault="000151B7">
      <w:pPr>
        <w:rPr>
          <w:rFonts w:ascii="Proxima Nova" w:hAnsi="Proxima Nova"/>
        </w:rPr>
      </w:pPr>
    </w:p>
    <w:p w14:paraId="00965076" w14:textId="1F6F1428" w:rsidR="00A035B0" w:rsidRPr="00A035B0" w:rsidRDefault="00A035B0" w:rsidP="00A035B0">
      <w:pPr>
        <w:pStyle w:val="Footer"/>
        <w:rPr>
          <w:rFonts w:ascii="Proxima Nova" w:hAnsi="Proxima Nova"/>
        </w:rPr>
      </w:pPr>
      <w:r w:rsidRPr="00A035B0">
        <w:rPr>
          <w:rFonts w:ascii="Proxima Nova" w:hAnsi="Proxima Nova"/>
        </w:rPr>
        <w:t xml:space="preserve">NOTE: Performance levels on the Diagnostic Tool are cumulative. In other words, if you rate the program at a level 2, it means the program exemplifies level 1 </w:t>
      </w:r>
      <w:r w:rsidRPr="00A035B0">
        <w:rPr>
          <w:rFonts w:ascii="Proxima Nova" w:hAnsi="Proxima Nova"/>
          <w:b/>
          <w:bCs/>
          <w:i/>
          <w:iCs/>
        </w:rPr>
        <w:t xml:space="preserve">and </w:t>
      </w:r>
      <w:r w:rsidRPr="00A035B0">
        <w:rPr>
          <w:rFonts w:ascii="Proxima Nova" w:hAnsi="Proxima Nova"/>
        </w:rPr>
        <w:t xml:space="preserve">2. If rated a 3, the program exemplifies level 1, 2, </w:t>
      </w:r>
      <w:r w:rsidRPr="00A035B0">
        <w:rPr>
          <w:rFonts w:ascii="Proxima Nova" w:hAnsi="Proxima Nova"/>
          <w:b/>
          <w:bCs/>
          <w:i/>
          <w:iCs/>
        </w:rPr>
        <w:t xml:space="preserve">and </w:t>
      </w:r>
      <w:r w:rsidRPr="00A035B0">
        <w:rPr>
          <w:rFonts w:ascii="Proxima Nova" w:hAnsi="Proxima Nova"/>
        </w:rPr>
        <w:t xml:space="preserve">3, and so on. </w:t>
      </w:r>
    </w:p>
    <w:p w14:paraId="1376C71E" w14:textId="77777777" w:rsidR="00482EC7" w:rsidRDefault="00482EC7">
      <w:pPr>
        <w:rPr>
          <w:rFonts w:ascii="Proxima Nova" w:hAnsi="Proxima Nova"/>
        </w:rPr>
      </w:pPr>
    </w:p>
    <w:p w14:paraId="48514539" w14:textId="1C228954" w:rsidR="00482EC7" w:rsidRDefault="00F160F4" w:rsidP="00F160F4">
      <w:pPr>
        <w:tabs>
          <w:tab w:val="left" w:pos="7634"/>
        </w:tabs>
        <w:rPr>
          <w:rFonts w:ascii="Proxima Nova" w:hAnsi="Proxima Nova"/>
        </w:rPr>
      </w:pPr>
      <w:r>
        <w:rPr>
          <w:rFonts w:ascii="Proxima Nova" w:hAnsi="Proxima Nova"/>
        </w:rPr>
        <w:tab/>
      </w:r>
    </w:p>
    <w:p w14:paraId="1F52BB0F" w14:textId="77777777" w:rsidR="00482EC7" w:rsidRDefault="00482EC7">
      <w:pPr>
        <w:rPr>
          <w:rFonts w:ascii="Proxima Nova" w:hAnsi="Proxima Nova"/>
        </w:rPr>
      </w:pPr>
    </w:p>
    <w:p w14:paraId="439D1E56" w14:textId="77777777" w:rsidR="00482EC7" w:rsidRDefault="00482EC7">
      <w:pPr>
        <w:rPr>
          <w:rFonts w:ascii="Proxima Nova" w:hAnsi="Proxima Nova"/>
        </w:rPr>
      </w:pPr>
    </w:p>
    <w:p w14:paraId="66F4C9D4" w14:textId="77777777" w:rsidR="00482EC7" w:rsidRDefault="00482EC7">
      <w:pPr>
        <w:rPr>
          <w:rFonts w:ascii="Proxima Nova" w:hAnsi="Proxima Nova"/>
        </w:rPr>
      </w:pPr>
    </w:p>
    <w:p w14:paraId="18BB63D8" w14:textId="77777777" w:rsidR="00482EC7" w:rsidRPr="00482EC7" w:rsidRDefault="00482EC7">
      <w:pPr>
        <w:rPr>
          <w:rFonts w:ascii="Proxima Nova" w:hAnsi="Proxima Nova"/>
        </w:rPr>
      </w:pPr>
    </w:p>
    <w:tbl>
      <w:tblPr>
        <w:tblW w:w="12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0"/>
        <w:gridCol w:w="990"/>
        <w:gridCol w:w="1772"/>
        <w:gridCol w:w="2763"/>
        <w:gridCol w:w="2665"/>
        <w:gridCol w:w="97"/>
        <w:gridCol w:w="2763"/>
      </w:tblGrid>
      <w:tr w:rsidR="008E7A85" w:rsidRPr="00482EC7" w14:paraId="3CCFE9C2" w14:textId="77777777" w:rsidTr="002F3D13">
        <w:trPr>
          <w:trHeight w:val="300"/>
        </w:trPr>
        <w:tc>
          <w:tcPr>
            <w:tcW w:w="18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F00A3" w:themeFill="accent1"/>
            <w:vAlign w:val="center"/>
          </w:tcPr>
          <w:p w14:paraId="4F379264" w14:textId="3A63DE17" w:rsidR="008E7A85" w:rsidRPr="00482EC7" w:rsidRDefault="008E7A85" w:rsidP="002D02A8">
            <w:pPr>
              <w:pStyle w:val="Heading1"/>
              <w:spacing w:before="120"/>
              <w:rPr>
                <w:rFonts w:ascii="Proxima Nova" w:hAnsi="Proxima Nova"/>
                <w:b/>
                <w:bCs/>
                <w:color w:val="FFFFFF" w:themeColor="background1"/>
                <w:sz w:val="22"/>
                <w:szCs w:val="22"/>
              </w:rPr>
            </w:pPr>
            <w:bookmarkStart w:id="0" w:name="_Toc128581831"/>
            <w:r w:rsidRPr="00482EC7">
              <w:rPr>
                <w:rFonts w:ascii="Proxima Nova" w:hAnsi="Proxima Nova"/>
                <w:b/>
                <w:bCs/>
                <w:color w:val="FFFFFF" w:themeColor="background1"/>
                <w:sz w:val="22"/>
                <w:szCs w:val="22"/>
              </w:rPr>
              <w:lastRenderedPageBreak/>
              <w:t>Community of Learners</w:t>
            </w:r>
            <w:bookmarkEnd w:id="0"/>
          </w:p>
        </w:tc>
        <w:tc>
          <w:tcPr>
            <w:tcW w:w="1105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5D22" w:themeFill="accent2"/>
          </w:tcPr>
          <w:p w14:paraId="21F7DC6C" w14:textId="77777777" w:rsidR="008E7A85" w:rsidRPr="00482EC7" w:rsidRDefault="008E7A85" w:rsidP="002F3D13">
            <w:pPr>
              <w:rPr>
                <w:rFonts w:ascii="Proxima Nova" w:eastAsia="Proxima Nova" w:hAnsi="Proxima Nova" w:cs="Proxima Nova"/>
                <w:color w:val="FFFFFF"/>
              </w:rPr>
            </w:pPr>
            <w:r w:rsidRPr="00482EC7">
              <w:rPr>
                <w:rFonts w:ascii="Proxima Nova" w:eastAsia="Proxima Nova" w:hAnsi="Proxima Nova" w:cs="Proxima Nova"/>
                <w:color w:val="FFFFFF"/>
              </w:rPr>
              <w:t>PRINCIPLE 1: Quality educator preparation is catalyzed by a broad-based Community of Learners. The Educator Preparation Provider (EPP) establishes a community of learners through leadership, shared responsibility for candidate learning, and professional collaboration.</w:t>
            </w:r>
          </w:p>
        </w:tc>
      </w:tr>
      <w:tr w:rsidR="008E7A85" w:rsidRPr="00482EC7" w14:paraId="7CB6FF7D" w14:textId="77777777" w:rsidTr="002F3D13">
        <w:trPr>
          <w:trHeight w:val="480"/>
        </w:trPr>
        <w:tc>
          <w:tcPr>
            <w:tcW w:w="2870" w:type="dxa"/>
            <w:gridSpan w:val="2"/>
            <w:tcBorders>
              <w:top w:val="single" w:sz="8" w:space="0" w:color="000000" w:themeColor="text1"/>
              <w:left w:val="single" w:sz="8" w:space="0" w:color="000000" w:themeColor="text1"/>
              <w:bottom w:val="single" w:sz="8" w:space="0" w:color="000000" w:themeColor="text1"/>
              <w:right w:val="nil"/>
            </w:tcBorders>
            <w:vAlign w:val="bottom"/>
          </w:tcPr>
          <w:p w14:paraId="0F479F1B" w14:textId="77777777" w:rsidR="008E7A85" w:rsidRPr="00482EC7" w:rsidRDefault="008E7A85" w:rsidP="002F3D13">
            <w:pPr>
              <w:jc w:val="center"/>
              <w:rPr>
                <w:rFonts w:ascii="Proxima Nova" w:eastAsia="Proxima Nova" w:hAnsi="Proxima Nova" w:cs="Proxima Nova"/>
                <w:b/>
                <w:sz w:val="18"/>
                <w:szCs w:val="18"/>
              </w:rPr>
            </w:pPr>
            <w:r w:rsidRPr="00482EC7">
              <w:rPr>
                <w:rFonts w:ascii="Proxima Nova" w:eastAsia="Proxima Nova" w:hAnsi="Proxima Nova" w:cs="Proxima Nova"/>
                <w:b/>
                <w:sz w:val="18"/>
                <w:szCs w:val="18"/>
              </w:rPr>
              <w:t>EPP CENTERED</w:t>
            </w:r>
          </w:p>
        </w:tc>
        <w:tc>
          <w:tcPr>
            <w:tcW w:w="7200" w:type="dxa"/>
            <w:gridSpan w:val="3"/>
            <w:tcBorders>
              <w:top w:val="single" w:sz="8" w:space="0" w:color="000000" w:themeColor="text1"/>
              <w:left w:val="nil"/>
              <w:bottom w:val="single" w:sz="8" w:space="0" w:color="000000" w:themeColor="text1"/>
              <w:right w:val="nil"/>
            </w:tcBorders>
            <w:vAlign w:val="center"/>
          </w:tcPr>
          <w:p w14:paraId="49AF8A4D" w14:textId="77777777" w:rsidR="008E7A85" w:rsidRPr="00482EC7" w:rsidRDefault="008E7A85" w:rsidP="002F3D13">
            <w:pPr>
              <w:jc w:val="center"/>
              <w:rPr>
                <w:rFonts w:ascii="Proxima Nova" w:eastAsia="Proxima Nova" w:hAnsi="Proxima Nova" w:cs="Proxima Nova"/>
                <w:b/>
                <w:sz w:val="18"/>
                <w:szCs w:val="18"/>
              </w:rPr>
            </w:pPr>
            <w:r w:rsidRPr="00482EC7">
              <w:rPr>
                <w:rFonts w:ascii="Proxima Nova" w:eastAsia="Proxima Nova" w:hAnsi="Proxima Nova" w:cs="Proxima Nova"/>
                <w:b/>
                <w:noProof/>
                <w:sz w:val="18"/>
                <w:szCs w:val="18"/>
              </w:rPr>
              <mc:AlternateContent>
                <mc:Choice Requires="wps">
                  <w:drawing>
                    <wp:anchor distT="0" distB="0" distL="114300" distR="114300" simplePos="0" relativeHeight="251658240" behindDoc="0" locked="0" layoutInCell="1" allowOverlap="1" wp14:anchorId="07E04A02" wp14:editId="4283E1E7">
                      <wp:simplePos x="0" y="0"/>
                      <wp:positionH relativeFrom="column">
                        <wp:posOffset>-398145</wp:posOffset>
                      </wp:positionH>
                      <wp:positionV relativeFrom="paragraph">
                        <wp:posOffset>75565</wp:posOffset>
                      </wp:positionV>
                      <wp:extent cx="4995545" cy="100330"/>
                      <wp:effectExtent l="19050" t="19050" r="14605" b="33020"/>
                      <wp:wrapNone/>
                      <wp:docPr id="6" name="Arrow: Left-Right 6"/>
                      <wp:cNvGraphicFramePr/>
                      <a:graphic xmlns:a="http://schemas.openxmlformats.org/drawingml/2006/main">
                        <a:graphicData uri="http://schemas.microsoft.com/office/word/2010/wordprocessingShape">
                          <wps:wsp>
                            <wps:cNvSpPr/>
                            <wps:spPr>
                              <a:xfrm>
                                <a:off x="0" y="0"/>
                                <a:ext cx="4995545" cy="100330"/>
                              </a:xfrm>
                              <a:prstGeom prst="leftRightArrow">
                                <a:avLst/>
                              </a:prstGeom>
                              <a:solidFill>
                                <a:srgbClr val="7030A0"/>
                              </a:solidFill>
                              <a:ln>
                                <a:solidFill>
                                  <a:srgbClr val="4F00A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0E746C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6" o:spid="_x0000_s1026" type="#_x0000_t69" style="position:absolute;margin-left:-31.35pt;margin-top:5.95pt;width:393.35pt;height: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" adj="217" fillcolor="#7030a0" strokecolor="#4f00a3" strokeweight="1pt"/>
                  </w:pict>
                </mc:Fallback>
              </mc:AlternateContent>
            </w:r>
          </w:p>
        </w:tc>
        <w:tc>
          <w:tcPr>
            <w:tcW w:w="2860" w:type="dxa"/>
            <w:gridSpan w:val="2"/>
            <w:tcBorders>
              <w:top w:val="single" w:sz="8" w:space="0" w:color="000000" w:themeColor="text1"/>
              <w:left w:val="nil"/>
              <w:bottom w:val="single" w:sz="8" w:space="0" w:color="000000" w:themeColor="text1"/>
              <w:right w:val="single" w:sz="8" w:space="0" w:color="000000" w:themeColor="text1"/>
            </w:tcBorders>
            <w:vAlign w:val="bottom"/>
          </w:tcPr>
          <w:p w14:paraId="6E598E5A" w14:textId="77777777" w:rsidR="008E7A85" w:rsidRPr="00482EC7" w:rsidRDefault="008E7A85" w:rsidP="002F3D13">
            <w:pPr>
              <w:jc w:val="center"/>
              <w:rPr>
                <w:rFonts w:ascii="Proxima Nova" w:eastAsia="Proxima Nova" w:hAnsi="Proxima Nova" w:cs="Proxima Nova"/>
                <w:b/>
                <w:sz w:val="18"/>
                <w:szCs w:val="18"/>
              </w:rPr>
            </w:pPr>
            <w:r w:rsidRPr="00482EC7">
              <w:rPr>
                <w:rFonts w:ascii="Proxima Nova" w:eastAsia="Proxima Nova" w:hAnsi="Proxima Nova" w:cs="Proxima Nova"/>
                <w:b/>
                <w:sz w:val="18"/>
                <w:szCs w:val="18"/>
              </w:rPr>
              <w:t>COMMUNITY ENGAGED</w:t>
            </w:r>
          </w:p>
        </w:tc>
      </w:tr>
      <w:tr w:rsidR="008E7A85" w:rsidRPr="00482EC7" w14:paraId="0FBC03DB" w14:textId="77777777" w:rsidTr="002F3D13">
        <w:trPr>
          <w:trHeight w:val="205"/>
        </w:trPr>
        <w:tc>
          <w:tcPr>
            <w:tcW w:w="18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7454BA" w14:textId="77777777" w:rsidR="008E7A85" w:rsidRPr="00482EC7" w:rsidRDefault="008E7A85" w:rsidP="002F3D13">
            <w:pPr>
              <w:spacing w:after="0" w:line="240" w:lineRule="auto"/>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Indicator (s)</w:t>
            </w:r>
          </w:p>
        </w:tc>
        <w:tc>
          <w:tcPr>
            <w:tcW w:w="2762" w:type="dxa"/>
            <w:gridSpan w:val="2"/>
            <w:tcBorders>
              <w:top w:val="nil"/>
              <w:left w:val="single" w:sz="8" w:space="0" w:color="000000" w:themeColor="text1"/>
              <w:bottom w:val="single" w:sz="8" w:space="0" w:color="000000" w:themeColor="text1"/>
              <w:right w:val="single" w:sz="8" w:space="0" w:color="000000" w:themeColor="text1"/>
            </w:tcBorders>
            <w:vAlign w:val="center"/>
          </w:tcPr>
          <w:p w14:paraId="70E30FDA" w14:textId="77777777" w:rsidR="008E7A85" w:rsidRPr="00482EC7" w:rsidRDefault="008E7A85" w:rsidP="002F3D13">
            <w:pPr>
              <w:spacing w:after="0" w:line="240" w:lineRule="auto"/>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Level 1</w:t>
            </w:r>
          </w:p>
        </w:tc>
        <w:tc>
          <w:tcPr>
            <w:tcW w:w="2763" w:type="dxa"/>
            <w:tcBorders>
              <w:top w:val="nil"/>
              <w:left w:val="single" w:sz="8" w:space="0" w:color="000000" w:themeColor="text1"/>
              <w:bottom w:val="single" w:sz="8" w:space="0" w:color="000000" w:themeColor="text1"/>
              <w:right w:val="single" w:sz="8" w:space="0" w:color="000000" w:themeColor="text1"/>
            </w:tcBorders>
            <w:vAlign w:val="center"/>
          </w:tcPr>
          <w:p w14:paraId="51E40572" w14:textId="77777777" w:rsidR="008E7A85" w:rsidRPr="00482EC7" w:rsidRDefault="008E7A85" w:rsidP="002F3D13">
            <w:pPr>
              <w:spacing w:after="0" w:line="240" w:lineRule="auto"/>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Level 2</w:t>
            </w:r>
          </w:p>
        </w:tc>
        <w:tc>
          <w:tcPr>
            <w:tcW w:w="2762" w:type="dxa"/>
            <w:gridSpan w:val="2"/>
            <w:tcBorders>
              <w:top w:val="nil"/>
              <w:left w:val="single" w:sz="8" w:space="0" w:color="000000" w:themeColor="text1"/>
              <w:bottom w:val="single" w:sz="8" w:space="0" w:color="000000" w:themeColor="text1"/>
              <w:right w:val="single" w:sz="8" w:space="0" w:color="000000" w:themeColor="text1"/>
            </w:tcBorders>
            <w:vAlign w:val="center"/>
          </w:tcPr>
          <w:p w14:paraId="33B1CBF1" w14:textId="77777777" w:rsidR="008E7A85" w:rsidRPr="00482EC7" w:rsidRDefault="008E7A85" w:rsidP="002F3D13">
            <w:pPr>
              <w:spacing w:after="0" w:line="240" w:lineRule="auto"/>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Level 3</w:t>
            </w:r>
          </w:p>
        </w:tc>
        <w:tc>
          <w:tcPr>
            <w:tcW w:w="2763" w:type="dxa"/>
            <w:tcBorders>
              <w:top w:val="nil"/>
              <w:left w:val="single" w:sz="8" w:space="0" w:color="000000" w:themeColor="text1"/>
              <w:bottom w:val="single" w:sz="8" w:space="0" w:color="000000" w:themeColor="text1"/>
              <w:right w:val="single" w:sz="8" w:space="0" w:color="000000" w:themeColor="text1"/>
            </w:tcBorders>
            <w:vAlign w:val="center"/>
          </w:tcPr>
          <w:p w14:paraId="46E9BB1C" w14:textId="77777777" w:rsidR="008E7A85" w:rsidRPr="00482EC7" w:rsidRDefault="008E7A85" w:rsidP="002F3D13">
            <w:pPr>
              <w:spacing w:after="0" w:line="240" w:lineRule="auto"/>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Level 4</w:t>
            </w:r>
          </w:p>
        </w:tc>
      </w:tr>
      <w:tr w:rsidR="008E7A85" w:rsidRPr="00482EC7" w14:paraId="4AEB159B" w14:textId="77777777" w:rsidTr="002F3D13">
        <w:trPr>
          <w:trHeight w:val="300"/>
        </w:trPr>
        <w:tc>
          <w:tcPr>
            <w:tcW w:w="18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14:paraId="3AECA480" w14:textId="77777777" w:rsidR="008E7A85" w:rsidRPr="00482EC7" w:rsidRDefault="008E7A85" w:rsidP="002F3D13">
            <w:pPr>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Leadership</w:t>
            </w:r>
          </w:p>
          <w:p w14:paraId="236FA854" w14:textId="77777777" w:rsidR="008E7A85" w:rsidRPr="00482EC7" w:rsidRDefault="008E7A85" w:rsidP="002F3D13">
            <w:pPr>
              <w:jc w:val="center"/>
              <w:rPr>
                <w:rFonts w:ascii="Proxima Nova" w:eastAsia="Proxima Nova" w:hAnsi="Proxima Nova" w:cs="Proxima Nova"/>
                <w:b/>
                <w:color w:val="4F00A3"/>
                <w:sz w:val="18"/>
                <w:szCs w:val="18"/>
              </w:rPr>
            </w:pPr>
          </w:p>
        </w:tc>
        <w:tc>
          <w:tcPr>
            <w:tcW w:w="276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D997297" w14:textId="77777777" w:rsidR="008E7A85" w:rsidRPr="00482EC7" w:rsidRDefault="008E7A85" w:rsidP="002F3D13">
            <w:pPr>
              <w:rPr>
                <w:rFonts w:ascii="Proxima Nova" w:eastAsia="Proxima Nova" w:hAnsi="Proxima Nova" w:cs="Proxima Nova"/>
                <w:sz w:val="18"/>
                <w:szCs w:val="18"/>
              </w:rPr>
            </w:pPr>
            <w:r w:rsidRPr="00482EC7">
              <w:rPr>
                <w:rFonts w:ascii="Proxima Nova" w:eastAsia="Proxima Nova" w:hAnsi="Proxima Nova" w:cs="Proxima Nova"/>
                <w:sz w:val="18"/>
                <w:szCs w:val="18"/>
              </w:rPr>
              <w:t>Leadership is positive and supportive without clear connections to standards of practice or the community-based fieldwork.</w:t>
            </w:r>
          </w:p>
          <w:p w14:paraId="52CDB6B0" w14:textId="77777777" w:rsidR="008E7A85" w:rsidRPr="00482EC7" w:rsidRDefault="008E7A85" w:rsidP="002F3D13">
            <w:pPr>
              <w:rPr>
                <w:rFonts w:ascii="Proxima Nova" w:eastAsia="Proxima Nova" w:hAnsi="Proxima Nova" w:cs="Proxima Nova"/>
                <w:sz w:val="18"/>
                <w:szCs w:val="18"/>
              </w:rPr>
            </w:pPr>
          </w:p>
        </w:tc>
        <w:tc>
          <w:tcPr>
            <w:tcW w:w="27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8E661BE" w14:textId="77777777" w:rsidR="008E7A85" w:rsidRPr="00482EC7" w:rsidRDefault="008E7A85" w:rsidP="002F3D13">
            <w:pPr>
              <w:rPr>
                <w:rFonts w:ascii="Proxima Nova" w:eastAsia="Proxima Nova" w:hAnsi="Proxima Nova" w:cs="Proxima Nova"/>
                <w:sz w:val="18"/>
                <w:szCs w:val="18"/>
              </w:rPr>
            </w:pPr>
            <w:r w:rsidRPr="00482EC7">
              <w:rPr>
                <w:rFonts w:ascii="Proxima Nova" w:eastAsia="Proxima Nova" w:hAnsi="Proxima Nova" w:cs="Proxima Nova"/>
                <w:sz w:val="18"/>
                <w:szCs w:val="18"/>
              </w:rPr>
              <w:t xml:space="preserve">Program Leadership requires programs to address literacy standards within coursework. </w:t>
            </w:r>
          </w:p>
        </w:tc>
        <w:tc>
          <w:tcPr>
            <w:tcW w:w="276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9408DC3" w14:textId="77777777" w:rsidR="008E7A85" w:rsidRPr="00482EC7" w:rsidRDefault="008E7A85" w:rsidP="002F3D13">
            <w:pPr>
              <w:rPr>
                <w:rFonts w:ascii="Proxima Nova" w:eastAsia="Proxima Nova" w:hAnsi="Proxima Nova" w:cs="Proxima Nova"/>
                <w:sz w:val="18"/>
                <w:szCs w:val="18"/>
              </w:rPr>
            </w:pPr>
            <w:r w:rsidRPr="00482EC7">
              <w:rPr>
                <w:rFonts w:ascii="Proxima Nova" w:eastAsia="Proxima Nova" w:hAnsi="Proxima Nova" w:cs="Proxima Nova"/>
                <w:sz w:val="18"/>
                <w:szCs w:val="18"/>
              </w:rPr>
              <w:t xml:space="preserve">Program Leadership maintains a structure to conduct annual program assessment focused on continuous improvement leading to improved teacher candidate performance on literacy-based standards. </w:t>
            </w:r>
          </w:p>
        </w:tc>
        <w:tc>
          <w:tcPr>
            <w:tcW w:w="27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C8B6694" w14:textId="77777777" w:rsidR="008E7A85" w:rsidRPr="00482EC7" w:rsidRDefault="008E7A85" w:rsidP="002F3D13">
            <w:pPr>
              <w:rPr>
                <w:rFonts w:ascii="Proxima Nova" w:eastAsia="Proxima Nova" w:hAnsi="Proxima Nova" w:cs="Proxima Nova"/>
                <w:sz w:val="18"/>
                <w:szCs w:val="18"/>
              </w:rPr>
            </w:pPr>
            <w:r w:rsidRPr="00482EC7">
              <w:rPr>
                <w:rFonts w:ascii="Proxima Nova" w:eastAsia="Proxima Nova" w:hAnsi="Proxima Nova" w:cs="Proxima Nova"/>
                <w:sz w:val="18"/>
                <w:szCs w:val="18"/>
              </w:rPr>
              <w:t xml:space="preserve">Program Leadership is knowledgeable of literacy standards in preservice and in-service teaching and ensures meaningful connections to the local community. Stakeholders are intentionally and consistently engaged in the development of programs. </w:t>
            </w:r>
          </w:p>
        </w:tc>
      </w:tr>
      <w:tr w:rsidR="008E7A85" w:rsidRPr="00482EC7" w14:paraId="7CA4E95B" w14:textId="77777777" w:rsidTr="002F3D13">
        <w:trPr>
          <w:trHeight w:val="300"/>
        </w:trPr>
        <w:tc>
          <w:tcPr>
            <w:tcW w:w="18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14:paraId="37A8ACFB" w14:textId="77777777" w:rsidR="008E7A85" w:rsidRPr="00482EC7" w:rsidRDefault="008E7A85" w:rsidP="002F3D13">
            <w:pPr>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Professional Collaboration</w:t>
            </w:r>
          </w:p>
          <w:p w14:paraId="5D00F292" w14:textId="77777777" w:rsidR="008E7A85" w:rsidRPr="00482EC7" w:rsidRDefault="008E7A85" w:rsidP="002F3D13">
            <w:pPr>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Shared Responsibility Collective Efficacy</w:t>
            </w:r>
          </w:p>
          <w:p w14:paraId="0866BFA2" w14:textId="77777777" w:rsidR="008E7A85" w:rsidRPr="00482EC7" w:rsidRDefault="008E7A85" w:rsidP="002F3D13">
            <w:pPr>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Collegiality and Collectivism</w:t>
            </w:r>
          </w:p>
        </w:tc>
        <w:tc>
          <w:tcPr>
            <w:tcW w:w="276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8D24F3D" w14:textId="77777777" w:rsidR="008E7A85" w:rsidRPr="00482EC7" w:rsidRDefault="008E7A85" w:rsidP="002F3D13">
            <w:pPr>
              <w:rPr>
                <w:rFonts w:ascii="Proxima Nova" w:eastAsia="Proxima Nova" w:hAnsi="Proxima Nova" w:cs="Proxima Nova"/>
                <w:sz w:val="18"/>
                <w:szCs w:val="18"/>
              </w:rPr>
            </w:pPr>
            <w:r w:rsidRPr="00482EC7">
              <w:rPr>
                <w:rFonts w:ascii="Proxima Nova" w:eastAsia="Proxima Nova" w:hAnsi="Proxima Nova" w:cs="Proxima Nova"/>
                <w:sz w:val="18"/>
                <w:szCs w:val="18"/>
              </w:rPr>
              <w:t xml:space="preserve">Program faculty/instructors independently develop courses to teach literacy to teacher candidates and meet to share ideas across courses. </w:t>
            </w:r>
          </w:p>
          <w:p w14:paraId="6736C980" w14:textId="77777777" w:rsidR="008E7A85" w:rsidRPr="00482EC7" w:rsidRDefault="008E7A85" w:rsidP="002F3D13">
            <w:pPr>
              <w:rPr>
                <w:rFonts w:ascii="Proxima Nova" w:eastAsia="Proxima Nova" w:hAnsi="Proxima Nova" w:cs="Proxima Nova"/>
                <w:sz w:val="18"/>
                <w:szCs w:val="18"/>
              </w:rPr>
            </w:pPr>
            <w:r w:rsidRPr="00482EC7">
              <w:rPr>
                <w:rFonts w:ascii="Proxima Nova" w:eastAsia="Proxima Nova" w:hAnsi="Proxima Nova" w:cs="Proxima Nova"/>
                <w:sz w:val="18"/>
                <w:szCs w:val="18"/>
              </w:rPr>
              <w:t xml:space="preserve">Faculty engage in professional/faculty learning communities to improve their literacy-based instruction. </w:t>
            </w:r>
          </w:p>
        </w:tc>
        <w:tc>
          <w:tcPr>
            <w:tcW w:w="27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BDD1462" w14:textId="56C25B58" w:rsidR="008E7A85" w:rsidRPr="00482EC7" w:rsidRDefault="008E7A85" w:rsidP="002F3D13">
            <w:pPr>
              <w:rPr>
                <w:rFonts w:ascii="Proxima Nova" w:eastAsia="Proxima Nova" w:hAnsi="Proxima Nova" w:cs="Proxima Nova"/>
                <w:sz w:val="18"/>
                <w:szCs w:val="18"/>
              </w:rPr>
            </w:pPr>
            <w:r w:rsidRPr="00482EC7">
              <w:rPr>
                <w:rFonts w:ascii="Proxima Nova" w:eastAsia="Proxima Nova" w:hAnsi="Proxima Nova" w:cs="Proxima Nova"/>
                <w:sz w:val="18"/>
                <w:szCs w:val="18"/>
              </w:rPr>
              <w:t>Literacy subject matter experts across campus are identified and sought to teach courses, collaborate, and guest lecture to expand the notion of literacy</w:t>
            </w:r>
            <w:r w:rsidR="00A90CF3" w:rsidRPr="00482EC7">
              <w:rPr>
                <w:rFonts w:ascii="Proxima Nova" w:eastAsia="Proxima Nova" w:hAnsi="Proxima Nova" w:cs="Proxima Nova"/>
                <w:sz w:val="18"/>
                <w:szCs w:val="18"/>
              </w:rPr>
              <w:t xml:space="preserve">. </w:t>
            </w:r>
          </w:p>
        </w:tc>
        <w:tc>
          <w:tcPr>
            <w:tcW w:w="276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B63C81F" w14:textId="77777777" w:rsidR="008E7A85" w:rsidRPr="00482EC7" w:rsidRDefault="008E7A85" w:rsidP="002F3D13">
            <w:pPr>
              <w:rPr>
                <w:rFonts w:ascii="Proxima Nova" w:eastAsia="Proxima Nova" w:hAnsi="Proxima Nova" w:cs="Proxima Nova"/>
                <w:sz w:val="18"/>
                <w:szCs w:val="18"/>
              </w:rPr>
            </w:pPr>
            <w:r w:rsidRPr="00482EC7">
              <w:rPr>
                <w:rFonts w:ascii="Proxima Nova" w:eastAsia="Proxima Nova" w:hAnsi="Proxima Nova" w:cs="Proxima Nova"/>
                <w:sz w:val="18"/>
                <w:szCs w:val="18"/>
              </w:rPr>
              <w:t xml:space="preserve">A stakeholder/advisory group is in place and consistently engaged to provide insight from the field and serve as a critical friend group to surface innovations in early literacy instruction and address dilemmas related to teaching literacy and the preparation of teacher candidates. </w:t>
            </w:r>
            <w:r w:rsidRPr="00482EC7">
              <w:rPr>
                <w:rStyle w:val="CommentReference"/>
                <w:rFonts w:ascii="Proxima Nova" w:hAnsi="Proxima Nova"/>
                <w:sz w:val="18"/>
                <w:szCs w:val="18"/>
              </w:rPr>
              <w:t xml:space="preserve"> </w:t>
            </w:r>
          </w:p>
        </w:tc>
        <w:tc>
          <w:tcPr>
            <w:tcW w:w="27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E0122E8" w14:textId="77777777" w:rsidR="008E7A85" w:rsidRPr="00482EC7" w:rsidRDefault="008E7A85" w:rsidP="002F3D13">
            <w:pPr>
              <w:rPr>
                <w:rFonts w:ascii="Proxima Nova" w:eastAsia="Proxima Nova" w:hAnsi="Proxima Nova" w:cs="Proxima Nova"/>
                <w:sz w:val="18"/>
                <w:szCs w:val="18"/>
              </w:rPr>
            </w:pPr>
            <w:r w:rsidRPr="00482EC7">
              <w:rPr>
                <w:rFonts w:ascii="Proxima Nova" w:eastAsia="Proxima Nova" w:hAnsi="Proxima Nova" w:cs="Proxima Nova"/>
                <w:sz w:val="18"/>
                <w:szCs w:val="18"/>
              </w:rPr>
              <w:t>Program faculty and community partners collectively identify literacy priorities and skills within the community and leverage that expertise to build coursework and projects that reflect literacy activities within and beyond schools across local communities.</w:t>
            </w:r>
          </w:p>
        </w:tc>
      </w:tr>
      <w:tr w:rsidR="008E7A85" w:rsidRPr="00482EC7" w14:paraId="4D4C6C37" w14:textId="77777777" w:rsidTr="002F3D13">
        <w:trPr>
          <w:trHeight w:val="457"/>
        </w:trPr>
        <w:tc>
          <w:tcPr>
            <w:tcW w:w="18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14:paraId="5D994869" w14:textId="77777777" w:rsidR="008E7A85" w:rsidRPr="00482EC7" w:rsidRDefault="008E7A85" w:rsidP="002F3D13">
            <w:pPr>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Organizational Growth</w:t>
            </w:r>
          </w:p>
        </w:tc>
        <w:tc>
          <w:tcPr>
            <w:tcW w:w="276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C7BC3D4" w14:textId="77777777" w:rsidR="008E7A85" w:rsidRPr="00482EC7" w:rsidRDefault="008E7A85" w:rsidP="002F3D13">
            <w:pPr>
              <w:rPr>
                <w:rFonts w:ascii="Proxima Nova" w:eastAsia="Proxima Nova" w:hAnsi="Proxima Nova" w:cs="Proxima Nova"/>
                <w:sz w:val="18"/>
                <w:szCs w:val="18"/>
              </w:rPr>
            </w:pPr>
            <w:r w:rsidRPr="00482EC7">
              <w:rPr>
                <w:rFonts w:ascii="Proxima Nova" w:eastAsia="Proxima Nova" w:hAnsi="Proxima Nova" w:cs="Proxima Nova"/>
                <w:sz w:val="18"/>
                <w:szCs w:val="18"/>
              </w:rPr>
              <w:t xml:space="preserve">The program analyzes the performance of candidates on literacy-based signature assignments and performance assessments with attention to the patterns of strengths and challenges in implementing literacy instruction. </w:t>
            </w:r>
          </w:p>
        </w:tc>
        <w:tc>
          <w:tcPr>
            <w:tcW w:w="27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3147422" w14:textId="77777777" w:rsidR="008E7A85" w:rsidRPr="00482EC7" w:rsidRDefault="008E7A85" w:rsidP="002F3D13">
            <w:pPr>
              <w:rPr>
                <w:rFonts w:ascii="Proxima Nova" w:eastAsia="Proxima Nova" w:hAnsi="Proxima Nova" w:cs="Proxima Nova"/>
                <w:sz w:val="18"/>
                <w:szCs w:val="18"/>
              </w:rPr>
            </w:pPr>
            <w:r w:rsidRPr="00482EC7">
              <w:rPr>
                <w:rFonts w:ascii="Proxima Nova" w:eastAsia="Proxima Nova" w:hAnsi="Proxima Nova" w:cs="Proxima Nova"/>
                <w:sz w:val="18"/>
                <w:szCs w:val="18"/>
              </w:rPr>
              <w:t xml:space="preserve">The program analyzes and compares the performance of diverse groups of candidates on literacy-based signature assignments and performance assessments to </w:t>
            </w:r>
            <w:r w:rsidRPr="00482EC7">
              <w:rPr>
                <w:rFonts w:ascii="Proxima Nova" w:hAnsi="Proxima Nova"/>
                <w:sz w:val="18"/>
                <w:szCs w:val="18"/>
              </w:rPr>
              <w:t>ensure</w:t>
            </w:r>
            <w:r w:rsidRPr="00482EC7">
              <w:rPr>
                <w:rFonts w:ascii="Proxima Nova" w:eastAsia="Proxima Nova" w:hAnsi="Proxima Nova" w:cs="Proxima Nova"/>
                <w:sz w:val="18"/>
                <w:szCs w:val="18"/>
              </w:rPr>
              <w:t xml:space="preserve"> equitable performance and instruction that is culturally and ability responsive. </w:t>
            </w:r>
          </w:p>
        </w:tc>
        <w:tc>
          <w:tcPr>
            <w:tcW w:w="276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2B80735" w14:textId="77777777" w:rsidR="008E7A85" w:rsidRPr="00482EC7" w:rsidRDefault="008E7A85" w:rsidP="002F3D13">
            <w:pPr>
              <w:rPr>
                <w:rFonts w:ascii="Proxima Nova" w:eastAsia="Proxima Nova" w:hAnsi="Proxima Nova" w:cs="Proxima Nova"/>
                <w:sz w:val="18"/>
                <w:szCs w:val="18"/>
              </w:rPr>
            </w:pPr>
            <w:r w:rsidRPr="00482EC7">
              <w:rPr>
                <w:rFonts w:ascii="Proxima Nova" w:eastAsia="Proxima Nova" w:hAnsi="Proxima Nova" w:cs="Proxima Nova"/>
                <w:sz w:val="18"/>
                <w:szCs w:val="18"/>
              </w:rPr>
              <w:t>The program engages stakeholders in data discussions and seeks their input about candidate performance as well as to development of signature literacy assignments that provide program meaningful and authentic insight into their candidates’ ability to provide culturally and ability responsive literacy instruction.</w:t>
            </w:r>
          </w:p>
        </w:tc>
        <w:tc>
          <w:tcPr>
            <w:tcW w:w="27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8F94157" w14:textId="77777777" w:rsidR="008E7A85" w:rsidRPr="00482EC7" w:rsidRDefault="008E7A85" w:rsidP="002F3D13">
            <w:pPr>
              <w:rPr>
                <w:rFonts w:ascii="Proxima Nova" w:eastAsia="Proxima Nova" w:hAnsi="Proxima Nova" w:cs="Proxima Nova"/>
                <w:sz w:val="18"/>
                <w:szCs w:val="18"/>
              </w:rPr>
            </w:pPr>
            <w:r w:rsidRPr="00482EC7">
              <w:rPr>
                <w:rFonts w:ascii="Proxima Nova" w:eastAsia="Proxima Nova" w:hAnsi="Proxima Nova" w:cs="Proxima Nova"/>
                <w:sz w:val="18"/>
                <w:szCs w:val="18"/>
              </w:rPr>
              <w:t xml:space="preserve">The program builds into its annual program assessment processes unique data that provide insight into their candidates’ ability to balance evidence-based literacy instruction and strategic analysis of systemic inequities in literacy instruction across student intersectional identities. </w:t>
            </w:r>
          </w:p>
        </w:tc>
      </w:tr>
    </w:tbl>
    <w:p w14:paraId="706C5457" w14:textId="77777777" w:rsidR="000E2645" w:rsidRDefault="000E2645"/>
    <w:p w14:paraId="393D617D" w14:textId="429872F0" w:rsidR="004E48AA" w:rsidRPr="004E48AA" w:rsidRDefault="004E48AA" w:rsidP="004E48AA">
      <w:pPr>
        <w:shd w:val="clear" w:color="auto" w:fill="FFFFFF"/>
        <w:jc w:val="center"/>
        <w:rPr>
          <w:rFonts w:ascii="Proxima Nova" w:hAnsi="Proxima Nova"/>
          <w:color w:val="509E2F"/>
          <w:sz w:val="40"/>
          <w:szCs w:val="40"/>
        </w:rPr>
      </w:pPr>
      <w:r w:rsidRPr="00BA3DBC">
        <w:rPr>
          <w:rFonts w:ascii="Proxima Nova" w:hAnsi="Proxima Nova"/>
          <w:b/>
          <w:color w:val="509E2F"/>
          <w:sz w:val="40"/>
          <w:szCs w:val="40"/>
        </w:rPr>
        <w:lastRenderedPageBreak/>
        <w:t xml:space="preserve">Community of Learners </w:t>
      </w:r>
      <w:r w:rsidRPr="00BA3DBC">
        <w:rPr>
          <w:rFonts w:ascii="Proxima Nova" w:hAnsi="Proxima Nova"/>
          <w:color w:val="509E2F"/>
          <w:sz w:val="40"/>
          <w:szCs w:val="40"/>
        </w:rPr>
        <w:t xml:space="preserve"> </w:t>
      </w:r>
    </w:p>
    <w:p w14:paraId="43B2D2FF" w14:textId="5FE4D187" w:rsidR="004E48AA" w:rsidRPr="00BA3DBC" w:rsidRDefault="004E48AA" w:rsidP="004E48AA">
      <w:pPr>
        <w:shd w:val="clear" w:color="auto" w:fill="FFFFFF"/>
        <w:rPr>
          <w:rFonts w:ascii="Proxima Nova" w:hAnsi="Proxima Nova"/>
          <w:color w:val="211D1E"/>
          <w:sz w:val="20"/>
          <w:szCs w:val="20"/>
        </w:rPr>
      </w:pPr>
      <w:r w:rsidRPr="00BA3DBC">
        <w:rPr>
          <w:rFonts w:ascii="Proxima Nova" w:hAnsi="Proxima Nova"/>
          <w:color w:val="000000" w:themeColor="text1"/>
          <w:sz w:val="20"/>
          <w:szCs w:val="20"/>
        </w:rPr>
        <w:t xml:space="preserve">Quality educator preparation is catalyzed by a broad-based </w:t>
      </w:r>
      <w:r w:rsidRPr="00BA3DBC">
        <w:rPr>
          <w:rFonts w:ascii="Proxima Nova" w:hAnsi="Proxima Nova"/>
          <w:b/>
          <w:bCs/>
          <w:i/>
          <w:iCs/>
          <w:color w:val="509E2F"/>
          <w:sz w:val="20"/>
          <w:szCs w:val="20"/>
        </w:rPr>
        <w:t>Community of Learners</w:t>
      </w:r>
      <w:r w:rsidRPr="00BA3DBC">
        <w:rPr>
          <w:rFonts w:ascii="Proxima Nova" w:hAnsi="Proxima Nova"/>
          <w:color w:val="000000" w:themeColor="text1"/>
          <w:sz w:val="20"/>
          <w:szCs w:val="20"/>
        </w:rPr>
        <w:t xml:space="preserve">. The Educator Preparation Provider (EPP) establishes a community of learners through leadership, shared responsibility for candidate learning, and professional collaboration.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0" w:type="dxa"/>
          <w:left w:w="100" w:type="dxa"/>
          <w:bottom w:w="100" w:type="dxa"/>
          <w:right w:w="100" w:type="dxa"/>
        </w:tblCellMar>
        <w:tblLook w:val="0600" w:firstRow="0" w:lastRow="0" w:firstColumn="0" w:lastColumn="0" w:noHBand="1" w:noVBand="1"/>
      </w:tblPr>
      <w:tblGrid>
        <w:gridCol w:w="2656"/>
        <w:gridCol w:w="10288"/>
      </w:tblGrid>
      <w:tr w:rsidR="004E48AA" w:rsidRPr="00BA3DBC" w14:paraId="58DA89BC" w14:textId="77777777" w:rsidTr="00F160F4">
        <w:trPr>
          <w:trHeight w:val="300"/>
        </w:trPr>
        <w:tc>
          <w:tcPr>
            <w:tcW w:w="102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09E2F"/>
            <w:tcMar>
              <w:top w:w="0" w:type="dxa"/>
              <w:left w:w="0" w:type="dxa"/>
              <w:bottom w:w="0" w:type="dxa"/>
              <w:right w:w="0" w:type="dxa"/>
            </w:tcMar>
          </w:tcPr>
          <w:p w14:paraId="3E554C3E" w14:textId="77777777" w:rsidR="004E48AA" w:rsidRPr="00BA3DBC" w:rsidRDefault="004E48AA" w:rsidP="00F160F4">
            <w:pPr>
              <w:spacing w:before="40" w:after="40"/>
              <w:ind w:left="504" w:hanging="360"/>
              <w:rPr>
                <w:rFonts w:ascii="Proxima Nova" w:hAnsi="Proxima Nova"/>
                <w:color w:val="FFFFFF"/>
                <w:sz w:val="20"/>
                <w:szCs w:val="20"/>
              </w:rPr>
            </w:pPr>
            <w:r w:rsidRPr="00BA3DBC">
              <w:rPr>
                <w:rFonts w:ascii="Proxima Nova" w:hAnsi="Proxima Nova"/>
                <w:b/>
                <w:color w:val="FFFFFF"/>
                <w:sz w:val="20"/>
                <w:szCs w:val="20"/>
              </w:rPr>
              <w:t>Indicator</w:t>
            </w:r>
            <w:r w:rsidRPr="00BA3DBC">
              <w:rPr>
                <w:rFonts w:ascii="Proxima Nova" w:hAnsi="Proxima Nova"/>
                <w:color w:val="FFFFFF"/>
                <w:sz w:val="20"/>
                <w:szCs w:val="20"/>
              </w:rPr>
              <w:t xml:space="preserve"> </w:t>
            </w:r>
          </w:p>
        </w:tc>
        <w:tc>
          <w:tcPr>
            <w:tcW w:w="397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09E2F"/>
            <w:tcMar>
              <w:top w:w="0" w:type="dxa"/>
              <w:left w:w="0" w:type="dxa"/>
              <w:bottom w:w="0" w:type="dxa"/>
              <w:right w:w="0" w:type="dxa"/>
            </w:tcMar>
          </w:tcPr>
          <w:p w14:paraId="695ABB91" w14:textId="77777777" w:rsidR="004E48AA" w:rsidRPr="00BA3DBC" w:rsidRDefault="004E48AA" w:rsidP="00F160F4">
            <w:pPr>
              <w:spacing w:before="40" w:after="40"/>
              <w:ind w:left="640" w:hanging="360"/>
              <w:rPr>
                <w:rFonts w:ascii="Proxima Nova" w:hAnsi="Proxima Nova"/>
                <w:color w:val="FFFFFF"/>
                <w:sz w:val="20"/>
                <w:szCs w:val="20"/>
              </w:rPr>
            </w:pPr>
            <w:r w:rsidRPr="00BA3DBC">
              <w:rPr>
                <w:rFonts w:ascii="Proxima Nova" w:hAnsi="Proxima Nova"/>
                <w:b/>
                <w:color w:val="FFFFFF"/>
                <w:sz w:val="20"/>
                <w:szCs w:val="20"/>
              </w:rPr>
              <w:t>Description</w:t>
            </w:r>
            <w:r w:rsidRPr="00BA3DBC">
              <w:rPr>
                <w:rFonts w:ascii="Proxima Nova" w:hAnsi="Proxima Nova"/>
                <w:color w:val="FFFFFF"/>
                <w:sz w:val="20"/>
                <w:szCs w:val="20"/>
              </w:rPr>
              <w:t xml:space="preserve"> </w:t>
            </w:r>
          </w:p>
        </w:tc>
      </w:tr>
      <w:tr w:rsidR="004E48AA" w:rsidRPr="00BA3DBC" w14:paraId="70BAEE01" w14:textId="77777777" w:rsidTr="00F160F4">
        <w:trPr>
          <w:trHeight w:val="300"/>
        </w:trPr>
        <w:tc>
          <w:tcPr>
            <w:tcW w:w="102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09E2F"/>
            <w:tcMar>
              <w:top w:w="0" w:type="dxa"/>
              <w:left w:w="0" w:type="dxa"/>
              <w:bottom w:w="0" w:type="dxa"/>
              <w:right w:w="0" w:type="dxa"/>
            </w:tcMar>
          </w:tcPr>
          <w:p w14:paraId="52E2C5E4" w14:textId="77777777" w:rsidR="004E48AA" w:rsidRPr="00BA3DBC" w:rsidRDefault="004E48AA" w:rsidP="00F160F4">
            <w:pPr>
              <w:spacing w:before="40" w:after="40"/>
              <w:ind w:left="504" w:hanging="360"/>
              <w:rPr>
                <w:rFonts w:ascii="Proxima Nova" w:hAnsi="Proxima Nova"/>
                <w:color w:val="FFFFFF" w:themeColor="background1"/>
                <w:sz w:val="20"/>
                <w:szCs w:val="20"/>
              </w:rPr>
            </w:pPr>
            <w:r w:rsidRPr="00BA3DBC">
              <w:rPr>
                <w:rFonts w:ascii="Proxima Nova" w:hAnsi="Proxima Nova"/>
                <w:b/>
                <w:color w:val="FFFFFF" w:themeColor="background1"/>
                <w:sz w:val="20"/>
                <w:szCs w:val="20"/>
              </w:rPr>
              <w:t>Leadership</w:t>
            </w:r>
          </w:p>
        </w:tc>
        <w:tc>
          <w:tcPr>
            <w:tcW w:w="397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60CE9870" w14:textId="77777777" w:rsidR="004E48AA" w:rsidRPr="00BA3DBC" w:rsidRDefault="004E48AA" w:rsidP="00F160F4">
            <w:pPr>
              <w:spacing w:after="40"/>
              <w:ind w:left="144"/>
              <w:rPr>
                <w:rFonts w:ascii="Proxima Nova" w:hAnsi="Proxima Nova"/>
                <w:sz w:val="18"/>
                <w:szCs w:val="18"/>
              </w:rPr>
            </w:pPr>
            <w:r w:rsidRPr="00BA3DBC">
              <w:rPr>
                <w:rFonts w:ascii="Proxima Nova" w:hAnsi="Proxima Nova"/>
                <w:sz w:val="18"/>
                <w:szCs w:val="18"/>
              </w:rPr>
              <w:t>EPP leaders have the authority and autonomy to make decisions about key elements of the EPP’s operations.</w:t>
            </w:r>
          </w:p>
        </w:tc>
      </w:tr>
      <w:tr w:rsidR="004E48AA" w:rsidRPr="00BA3DBC" w14:paraId="2B1497C9" w14:textId="77777777" w:rsidTr="00F160F4">
        <w:trPr>
          <w:trHeight w:val="705"/>
        </w:trPr>
        <w:tc>
          <w:tcPr>
            <w:tcW w:w="102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09E2F"/>
            <w:tcMar>
              <w:top w:w="0" w:type="dxa"/>
              <w:left w:w="0" w:type="dxa"/>
              <w:bottom w:w="0" w:type="dxa"/>
              <w:right w:w="0" w:type="dxa"/>
            </w:tcMar>
          </w:tcPr>
          <w:p w14:paraId="4E499D17" w14:textId="77777777" w:rsidR="004E48AA" w:rsidRPr="00BA3DBC" w:rsidRDefault="004E48AA" w:rsidP="00F160F4">
            <w:pPr>
              <w:spacing w:before="40" w:after="40"/>
              <w:ind w:left="504" w:hanging="360"/>
              <w:rPr>
                <w:rFonts w:ascii="Proxima Nova" w:hAnsi="Proxima Nova"/>
                <w:b/>
                <w:color w:val="FFFFFF" w:themeColor="background1"/>
                <w:sz w:val="20"/>
                <w:szCs w:val="20"/>
              </w:rPr>
            </w:pPr>
            <w:r w:rsidRPr="00BA3DBC">
              <w:rPr>
                <w:rFonts w:ascii="Proxima Nova" w:hAnsi="Proxima Nova"/>
                <w:b/>
                <w:color w:val="FFFFFF" w:themeColor="background1"/>
                <w:sz w:val="20"/>
                <w:szCs w:val="20"/>
              </w:rPr>
              <w:t>Shared</w:t>
            </w:r>
          </w:p>
          <w:p w14:paraId="791C5797" w14:textId="77777777" w:rsidR="004E48AA" w:rsidRPr="00BA3DBC" w:rsidRDefault="004E48AA" w:rsidP="00F160F4">
            <w:pPr>
              <w:spacing w:before="40" w:after="40"/>
              <w:ind w:left="504" w:hanging="360"/>
              <w:rPr>
                <w:rFonts w:ascii="Proxima Nova" w:hAnsi="Proxima Nova"/>
                <w:b/>
                <w:color w:val="FFFFFF" w:themeColor="background1"/>
                <w:sz w:val="20"/>
                <w:szCs w:val="20"/>
              </w:rPr>
            </w:pPr>
            <w:r w:rsidRPr="00BA3DBC">
              <w:rPr>
                <w:rFonts w:ascii="Proxima Nova" w:hAnsi="Proxima Nova"/>
                <w:b/>
                <w:color w:val="FFFFFF" w:themeColor="background1"/>
                <w:sz w:val="20"/>
                <w:szCs w:val="20"/>
              </w:rPr>
              <w:t xml:space="preserve">Responsibility </w:t>
            </w:r>
          </w:p>
        </w:tc>
        <w:tc>
          <w:tcPr>
            <w:tcW w:w="397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4F592CB2" w14:textId="77777777" w:rsidR="004E48AA" w:rsidRPr="00BA3DBC" w:rsidRDefault="004E48AA" w:rsidP="00F160F4">
            <w:pPr>
              <w:spacing w:after="40"/>
              <w:ind w:left="144"/>
              <w:rPr>
                <w:rFonts w:ascii="Proxima Nova" w:hAnsi="Proxima Nova"/>
                <w:sz w:val="18"/>
                <w:szCs w:val="18"/>
              </w:rPr>
            </w:pPr>
            <w:r w:rsidRPr="00BA3DBC">
              <w:rPr>
                <w:rFonts w:ascii="Proxima Nova" w:hAnsi="Proxima Nova"/>
                <w:sz w:val="18"/>
                <w:szCs w:val="18"/>
              </w:rPr>
              <w:t xml:space="preserve">The EPP builds long-term, trust-based relationships with arts and sciences faculty members, PK-12 partners, community-based organizations, local businesses, and other groups for the purposes of building a collective vision and fostering a sense of joint ownership and shared responsibility for candidate learning. </w:t>
            </w:r>
          </w:p>
        </w:tc>
      </w:tr>
      <w:tr w:rsidR="004E48AA" w:rsidRPr="00BA3DBC" w14:paraId="0FA3ADD0" w14:textId="77777777" w:rsidTr="00F160F4">
        <w:trPr>
          <w:trHeight w:val="732"/>
        </w:trPr>
        <w:tc>
          <w:tcPr>
            <w:tcW w:w="102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09E2F"/>
            <w:tcMar>
              <w:top w:w="0" w:type="dxa"/>
              <w:left w:w="0" w:type="dxa"/>
              <w:bottom w:w="0" w:type="dxa"/>
              <w:right w:w="0" w:type="dxa"/>
            </w:tcMar>
          </w:tcPr>
          <w:p w14:paraId="500FBBCE" w14:textId="77777777" w:rsidR="004E48AA" w:rsidRPr="00BA3DBC" w:rsidRDefault="004E48AA" w:rsidP="00F160F4">
            <w:pPr>
              <w:spacing w:before="40" w:after="40"/>
              <w:ind w:left="504" w:hanging="360"/>
              <w:rPr>
                <w:rFonts w:ascii="Proxima Nova" w:hAnsi="Proxima Nova"/>
                <w:b/>
                <w:color w:val="FFFFFF" w:themeColor="background1"/>
                <w:sz w:val="20"/>
                <w:szCs w:val="20"/>
              </w:rPr>
            </w:pPr>
            <w:r w:rsidRPr="00BA3DBC">
              <w:rPr>
                <w:rFonts w:ascii="Proxima Nova" w:hAnsi="Proxima Nova"/>
                <w:b/>
                <w:color w:val="FFFFFF" w:themeColor="background1"/>
                <w:sz w:val="20"/>
                <w:szCs w:val="20"/>
              </w:rPr>
              <w:t xml:space="preserve">Professional </w:t>
            </w:r>
          </w:p>
          <w:p w14:paraId="06A4BA1C" w14:textId="77777777" w:rsidR="004E48AA" w:rsidRPr="00BA3DBC" w:rsidRDefault="004E48AA" w:rsidP="00F160F4">
            <w:pPr>
              <w:spacing w:before="40" w:after="40"/>
              <w:ind w:left="504" w:hanging="360"/>
              <w:rPr>
                <w:rFonts w:ascii="Proxima Nova" w:hAnsi="Proxima Nova"/>
                <w:b/>
                <w:color w:val="FFFFFF" w:themeColor="background1"/>
                <w:sz w:val="20"/>
                <w:szCs w:val="20"/>
              </w:rPr>
            </w:pPr>
            <w:r w:rsidRPr="00BA3DBC">
              <w:rPr>
                <w:rFonts w:ascii="Proxima Nova" w:hAnsi="Proxima Nova"/>
                <w:b/>
                <w:color w:val="FFFFFF" w:themeColor="background1"/>
                <w:sz w:val="20"/>
                <w:szCs w:val="20"/>
              </w:rPr>
              <w:t>Collaboration</w:t>
            </w:r>
          </w:p>
        </w:tc>
        <w:tc>
          <w:tcPr>
            <w:tcW w:w="397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788489B4" w14:textId="77777777" w:rsidR="004E48AA" w:rsidRPr="00BA3DBC" w:rsidRDefault="004E48AA" w:rsidP="00F160F4">
            <w:pPr>
              <w:spacing w:after="40"/>
              <w:ind w:left="144"/>
              <w:rPr>
                <w:rFonts w:ascii="Proxima Nova" w:hAnsi="Proxima Nova"/>
                <w:sz w:val="18"/>
                <w:szCs w:val="18"/>
              </w:rPr>
            </w:pPr>
            <w:r w:rsidRPr="00BA3DBC">
              <w:rPr>
                <w:rFonts w:ascii="Proxima Nova" w:hAnsi="Proxima Nova"/>
                <w:sz w:val="18"/>
                <w:szCs w:val="18"/>
              </w:rPr>
              <w:t>The EPP establishes clear agreements with internal and external stakeholders on expectations, roles, and responsibilities and creates frequent opportunities to engage in high-quality dialogue focused on identifying common challenges, analyzing relevant data, and testing out solutions to strengthen the quality and effectiveness of the preparation program.</w:t>
            </w:r>
          </w:p>
        </w:tc>
      </w:tr>
      <w:tr w:rsidR="004E48AA" w:rsidRPr="00BA3DBC" w14:paraId="5C41EE57" w14:textId="77777777" w:rsidTr="00F160F4">
        <w:trPr>
          <w:trHeight w:val="525"/>
        </w:trPr>
        <w:tc>
          <w:tcPr>
            <w:tcW w:w="102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09E2F"/>
            <w:tcMar>
              <w:top w:w="0" w:type="dxa"/>
              <w:left w:w="0" w:type="dxa"/>
              <w:bottom w:w="0" w:type="dxa"/>
              <w:right w:w="0" w:type="dxa"/>
            </w:tcMar>
          </w:tcPr>
          <w:p w14:paraId="154FBBF0" w14:textId="77777777" w:rsidR="004E48AA" w:rsidRPr="00BA3DBC" w:rsidRDefault="004E48AA" w:rsidP="00F160F4">
            <w:pPr>
              <w:spacing w:before="40" w:after="40"/>
              <w:ind w:left="504" w:hanging="360"/>
              <w:rPr>
                <w:rFonts w:ascii="Proxima Nova" w:hAnsi="Proxima Nova"/>
                <w:b/>
                <w:color w:val="FFFFFF" w:themeColor="background1"/>
                <w:sz w:val="20"/>
                <w:szCs w:val="20"/>
              </w:rPr>
            </w:pPr>
            <w:r w:rsidRPr="00BA3DBC">
              <w:rPr>
                <w:rFonts w:ascii="Proxima Nova" w:hAnsi="Proxima Nova"/>
                <w:b/>
                <w:color w:val="FFFFFF" w:themeColor="background1"/>
                <w:sz w:val="20"/>
                <w:szCs w:val="20"/>
              </w:rPr>
              <w:t>Organizational</w:t>
            </w:r>
          </w:p>
          <w:p w14:paraId="2EE9A295" w14:textId="77777777" w:rsidR="004E48AA" w:rsidRPr="00BA3DBC" w:rsidRDefault="004E48AA" w:rsidP="00F160F4">
            <w:pPr>
              <w:spacing w:before="40" w:after="40"/>
              <w:ind w:left="504" w:hanging="360"/>
              <w:rPr>
                <w:rFonts w:ascii="Proxima Nova" w:hAnsi="Proxima Nova"/>
                <w:color w:val="FFFFFF" w:themeColor="background1"/>
                <w:sz w:val="20"/>
                <w:szCs w:val="20"/>
              </w:rPr>
            </w:pPr>
            <w:r w:rsidRPr="00BA3DBC">
              <w:rPr>
                <w:rFonts w:ascii="Proxima Nova" w:hAnsi="Proxima Nova"/>
                <w:b/>
                <w:color w:val="FFFFFF" w:themeColor="background1"/>
                <w:sz w:val="20"/>
                <w:szCs w:val="20"/>
              </w:rPr>
              <w:t>Learning</w:t>
            </w:r>
          </w:p>
        </w:tc>
        <w:tc>
          <w:tcPr>
            <w:tcW w:w="397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540EF10A" w14:textId="77777777" w:rsidR="004E48AA" w:rsidRPr="00BA3DBC" w:rsidRDefault="004E48AA" w:rsidP="00F160F4">
            <w:pPr>
              <w:spacing w:after="40"/>
              <w:ind w:left="144"/>
              <w:rPr>
                <w:rFonts w:ascii="Proxima Nova" w:hAnsi="Proxima Nova"/>
                <w:sz w:val="18"/>
                <w:szCs w:val="18"/>
              </w:rPr>
            </w:pPr>
            <w:r w:rsidRPr="00BA3DBC">
              <w:rPr>
                <w:rFonts w:ascii="Proxima Nova" w:hAnsi="Proxima Nova"/>
                <w:sz w:val="18"/>
                <w:szCs w:val="18"/>
              </w:rPr>
              <w:t xml:space="preserve">Educators seek out, generate, and apply high-quality research and/or best practices to teaching practice, course revision, and program and curriculum development on a regular basis. </w:t>
            </w:r>
          </w:p>
        </w:tc>
      </w:tr>
      <w:tr w:rsidR="004E48AA" w:rsidRPr="00BA3DBC" w14:paraId="11747C4E" w14:textId="77777777" w:rsidTr="00F160F4">
        <w:trPr>
          <w:trHeight w:val="525"/>
        </w:trPr>
        <w:tc>
          <w:tcPr>
            <w:tcW w:w="102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09E2F"/>
            <w:tcMar>
              <w:top w:w="0" w:type="dxa"/>
              <w:left w:w="0" w:type="dxa"/>
              <w:bottom w:w="0" w:type="dxa"/>
              <w:right w:w="0" w:type="dxa"/>
            </w:tcMar>
          </w:tcPr>
          <w:p w14:paraId="6861540C" w14:textId="77777777" w:rsidR="004E48AA" w:rsidRPr="00BA3DBC" w:rsidRDefault="004E48AA" w:rsidP="00F160F4">
            <w:pPr>
              <w:spacing w:before="40" w:after="40"/>
              <w:ind w:left="504" w:hanging="360"/>
              <w:rPr>
                <w:rFonts w:ascii="Proxima Nova" w:hAnsi="Proxima Nova"/>
                <w:b/>
                <w:color w:val="FFFFFF" w:themeColor="background1"/>
                <w:sz w:val="20"/>
                <w:szCs w:val="20"/>
              </w:rPr>
            </w:pPr>
            <w:r w:rsidRPr="00BA3DBC">
              <w:rPr>
                <w:rFonts w:ascii="Proxima Nova" w:hAnsi="Proxima Nova"/>
                <w:b/>
                <w:color w:val="FFFFFF" w:themeColor="background1"/>
                <w:sz w:val="20"/>
                <w:szCs w:val="20"/>
              </w:rPr>
              <w:t>Collegiality and</w:t>
            </w:r>
          </w:p>
          <w:p w14:paraId="78E24565" w14:textId="77777777" w:rsidR="004E48AA" w:rsidRPr="00BA3DBC" w:rsidRDefault="004E48AA" w:rsidP="00F160F4">
            <w:pPr>
              <w:spacing w:before="40" w:after="40"/>
              <w:ind w:left="504" w:hanging="360"/>
              <w:rPr>
                <w:rFonts w:ascii="Proxima Nova" w:hAnsi="Proxima Nova"/>
                <w:color w:val="FFFFFF" w:themeColor="background1"/>
                <w:sz w:val="20"/>
                <w:szCs w:val="20"/>
              </w:rPr>
            </w:pPr>
            <w:r w:rsidRPr="00BA3DBC">
              <w:rPr>
                <w:rFonts w:ascii="Proxima Nova" w:hAnsi="Proxima Nova"/>
                <w:b/>
                <w:color w:val="FFFFFF" w:themeColor="background1"/>
                <w:sz w:val="20"/>
                <w:szCs w:val="20"/>
              </w:rPr>
              <w:t>Collectivism</w:t>
            </w:r>
          </w:p>
        </w:tc>
        <w:tc>
          <w:tcPr>
            <w:tcW w:w="397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1B8D2942" w14:textId="77777777" w:rsidR="004E48AA" w:rsidRPr="00BA3DBC" w:rsidRDefault="004E48AA" w:rsidP="00F160F4">
            <w:pPr>
              <w:spacing w:after="40"/>
              <w:ind w:left="144"/>
              <w:rPr>
                <w:rFonts w:ascii="Proxima Nova" w:hAnsi="Proxima Nova"/>
                <w:sz w:val="18"/>
                <w:szCs w:val="18"/>
              </w:rPr>
            </w:pPr>
            <w:r w:rsidRPr="00BA3DBC">
              <w:rPr>
                <w:rFonts w:ascii="Proxima Nova" w:hAnsi="Proxima Nova"/>
                <w:sz w:val="18"/>
                <w:szCs w:val="18"/>
              </w:rPr>
              <w:t xml:space="preserve">The EPP’s professional learning structure and expectations promote collaboration and collegiality to improve candidate performance and program effectiveness. </w:t>
            </w:r>
          </w:p>
        </w:tc>
      </w:tr>
      <w:tr w:rsidR="004E48AA" w:rsidRPr="00BA3DBC" w14:paraId="2BB1A976" w14:textId="77777777" w:rsidTr="00F160F4">
        <w:trPr>
          <w:trHeight w:val="507"/>
        </w:trPr>
        <w:tc>
          <w:tcPr>
            <w:tcW w:w="102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09E2F"/>
            <w:tcMar>
              <w:top w:w="0" w:type="dxa"/>
              <w:left w:w="0" w:type="dxa"/>
              <w:bottom w:w="0" w:type="dxa"/>
              <w:right w:w="0" w:type="dxa"/>
            </w:tcMar>
          </w:tcPr>
          <w:p w14:paraId="3CD18012" w14:textId="77777777" w:rsidR="004E48AA" w:rsidRPr="00BA3DBC" w:rsidRDefault="004E48AA" w:rsidP="00F160F4">
            <w:pPr>
              <w:spacing w:before="40" w:after="40"/>
              <w:ind w:left="504" w:hanging="360"/>
              <w:rPr>
                <w:rFonts w:ascii="Proxima Nova" w:hAnsi="Proxima Nova"/>
                <w:color w:val="FFFFFF" w:themeColor="background1"/>
                <w:sz w:val="20"/>
                <w:szCs w:val="20"/>
              </w:rPr>
            </w:pPr>
            <w:r w:rsidRPr="00BA3DBC">
              <w:rPr>
                <w:rFonts w:ascii="Proxima Nova" w:hAnsi="Proxima Nova"/>
                <w:b/>
                <w:color w:val="FFFFFF" w:themeColor="background1"/>
                <w:sz w:val="20"/>
                <w:szCs w:val="20"/>
              </w:rPr>
              <w:t>Growth Mindset</w:t>
            </w:r>
            <w:r w:rsidRPr="00BA3DBC">
              <w:rPr>
                <w:rFonts w:ascii="Proxima Nova" w:hAnsi="Proxima Nova"/>
                <w:color w:val="FFFFFF" w:themeColor="background1"/>
                <w:sz w:val="20"/>
                <w:szCs w:val="20"/>
              </w:rPr>
              <w:t xml:space="preserve"> </w:t>
            </w:r>
          </w:p>
        </w:tc>
        <w:tc>
          <w:tcPr>
            <w:tcW w:w="397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4C2B142C" w14:textId="77777777" w:rsidR="004E48AA" w:rsidRPr="00BA3DBC" w:rsidRDefault="004E48AA" w:rsidP="00F160F4">
            <w:pPr>
              <w:spacing w:after="40"/>
              <w:ind w:left="144"/>
              <w:rPr>
                <w:rFonts w:ascii="Proxima Nova" w:hAnsi="Proxima Nova"/>
                <w:sz w:val="18"/>
                <w:szCs w:val="18"/>
              </w:rPr>
            </w:pPr>
            <w:r w:rsidRPr="00BA3DBC">
              <w:rPr>
                <w:rFonts w:ascii="Proxima Nova" w:hAnsi="Proxima Nova"/>
                <w:sz w:val="18"/>
                <w:szCs w:val="18"/>
              </w:rPr>
              <w:t xml:space="preserve">Educators embrace a growth mindset, believing that one’s most basic abilities can be developed through dedication and hard work; intelligence and talent are just the starting point. </w:t>
            </w:r>
          </w:p>
        </w:tc>
      </w:tr>
      <w:tr w:rsidR="004E48AA" w:rsidRPr="00BA3DBC" w14:paraId="72C6D513" w14:textId="77777777" w:rsidTr="00F160F4">
        <w:trPr>
          <w:trHeight w:val="633"/>
        </w:trPr>
        <w:tc>
          <w:tcPr>
            <w:tcW w:w="102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09E2F"/>
            <w:tcMar>
              <w:top w:w="0" w:type="dxa"/>
              <w:left w:w="0" w:type="dxa"/>
              <w:bottom w:w="0" w:type="dxa"/>
              <w:right w:w="0" w:type="dxa"/>
            </w:tcMar>
          </w:tcPr>
          <w:p w14:paraId="59BEE6A9" w14:textId="77777777" w:rsidR="004E48AA" w:rsidRPr="00BA3DBC" w:rsidRDefault="004E48AA" w:rsidP="00F160F4">
            <w:pPr>
              <w:spacing w:before="40" w:after="40"/>
              <w:ind w:left="504" w:hanging="360"/>
              <w:rPr>
                <w:rFonts w:ascii="Proxima Nova" w:hAnsi="Proxima Nova"/>
                <w:b/>
                <w:color w:val="FFFFFF" w:themeColor="background1"/>
                <w:sz w:val="20"/>
                <w:szCs w:val="20"/>
              </w:rPr>
            </w:pPr>
            <w:r w:rsidRPr="00BA3DBC">
              <w:rPr>
                <w:rFonts w:ascii="Proxima Nova" w:hAnsi="Proxima Nova"/>
                <w:b/>
                <w:color w:val="FFFFFF" w:themeColor="background1"/>
                <w:sz w:val="20"/>
                <w:szCs w:val="20"/>
              </w:rPr>
              <w:t>Collective</w:t>
            </w:r>
          </w:p>
          <w:p w14:paraId="0BA3D696" w14:textId="77777777" w:rsidR="004E48AA" w:rsidRPr="00BA3DBC" w:rsidRDefault="004E48AA" w:rsidP="00F160F4">
            <w:pPr>
              <w:spacing w:before="40" w:after="40"/>
              <w:ind w:left="504" w:hanging="360"/>
              <w:rPr>
                <w:rFonts w:ascii="Proxima Nova" w:hAnsi="Proxima Nova"/>
                <w:color w:val="FFFFFF" w:themeColor="background1"/>
                <w:sz w:val="20"/>
                <w:szCs w:val="20"/>
              </w:rPr>
            </w:pPr>
            <w:r w:rsidRPr="00BA3DBC">
              <w:rPr>
                <w:rFonts w:ascii="Proxima Nova" w:hAnsi="Proxima Nova"/>
                <w:b/>
                <w:color w:val="FFFFFF" w:themeColor="background1"/>
                <w:sz w:val="20"/>
                <w:szCs w:val="20"/>
              </w:rPr>
              <w:t xml:space="preserve">Efficacy </w:t>
            </w:r>
            <w:r w:rsidRPr="00BA3DBC">
              <w:rPr>
                <w:rFonts w:ascii="Proxima Nova" w:hAnsi="Proxima Nova"/>
                <w:color w:val="FFFFFF" w:themeColor="background1"/>
                <w:sz w:val="20"/>
                <w:szCs w:val="20"/>
              </w:rPr>
              <w:t xml:space="preserve"> </w:t>
            </w:r>
          </w:p>
        </w:tc>
        <w:tc>
          <w:tcPr>
            <w:tcW w:w="397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276BEF44" w14:textId="77777777" w:rsidR="004E48AA" w:rsidRPr="00BA3DBC" w:rsidRDefault="004E48AA" w:rsidP="00F160F4">
            <w:pPr>
              <w:spacing w:after="40"/>
              <w:ind w:left="144"/>
              <w:rPr>
                <w:rFonts w:ascii="Proxima Nova" w:hAnsi="Proxima Nova"/>
                <w:sz w:val="18"/>
                <w:szCs w:val="18"/>
              </w:rPr>
            </w:pPr>
            <w:r w:rsidRPr="00BA3DBC">
              <w:rPr>
                <w:rFonts w:ascii="Proxima Nova" w:hAnsi="Proxima Nova"/>
                <w:sz w:val="18"/>
                <w:szCs w:val="18"/>
              </w:rPr>
              <w:t xml:space="preserve">EPPs along with internal and external stakeholders believe in their ability to collectively positively impact PK-12 learning through the preparation of high-quality equity minded educators. </w:t>
            </w:r>
          </w:p>
        </w:tc>
      </w:tr>
    </w:tbl>
    <w:p w14:paraId="50E91DC8" w14:textId="77777777" w:rsidR="004E48AA" w:rsidRPr="00BA3DBC" w:rsidRDefault="004E48AA" w:rsidP="004E48AA">
      <w:pPr>
        <w:shd w:val="clear" w:color="auto" w:fill="FFFFFF" w:themeFill="background1"/>
        <w:rPr>
          <w:rFonts w:ascii="Proxima Nova" w:hAnsi="Proxima Nova"/>
          <w:b/>
          <w:bCs/>
          <w:color w:val="F15D22"/>
          <w:sz w:val="20"/>
          <w:szCs w:val="20"/>
        </w:rPr>
      </w:pPr>
    </w:p>
    <w:p w14:paraId="1A286071" w14:textId="77777777" w:rsidR="004E48AA" w:rsidRPr="00BA3DBC" w:rsidRDefault="004E48AA" w:rsidP="004E48AA">
      <w:pPr>
        <w:pStyle w:val="Heading2"/>
        <w:spacing w:before="120"/>
        <w:rPr>
          <w:rFonts w:ascii="Proxima Nova" w:hAnsi="Proxima Nova"/>
          <w:b/>
          <w:bCs/>
          <w:color w:val="509E2F"/>
          <w:sz w:val="20"/>
          <w:szCs w:val="20"/>
        </w:rPr>
      </w:pPr>
      <w:bookmarkStart w:id="1" w:name="_Toc128581832"/>
      <w:r w:rsidRPr="00BA3DBC">
        <w:rPr>
          <w:rFonts w:ascii="Proxima Nova" w:hAnsi="Proxima Nova"/>
          <w:b/>
          <w:bCs/>
          <w:color w:val="509E2F"/>
          <w:sz w:val="20"/>
          <w:szCs w:val="20"/>
        </w:rPr>
        <w:t>Sample Community of Learners Look Fors: What does a high-quality equity-focused early literacy EPP look like?</w:t>
      </w:r>
      <w:bookmarkEnd w:id="1"/>
      <w:r w:rsidRPr="00BA3DBC">
        <w:rPr>
          <w:rFonts w:ascii="Proxima Nova" w:hAnsi="Proxima Nova"/>
          <w:b/>
          <w:bCs/>
          <w:color w:val="509E2F"/>
          <w:sz w:val="20"/>
          <w:szCs w:val="20"/>
        </w:rPr>
        <w:t xml:space="preserve"> </w:t>
      </w:r>
    </w:p>
    <w:p w14:paraId="1A08A047" w14:textId="77777777" w:rsidR="004E48AA" w:rsidRPr="00BA3DBC" w:rsidRDefault="004E48AA" w:rsidP="004E48AA">
      <w:pPr>
        <w:shd w:val="clear" w:color="auto" w:fill="FFFFFF" w:themeFill="background1"/>
        <w:rPr>
          <w:rFonts w:ascii="Proxima Nova" w:hAnsi="Proxima Nova"/>
          <w:color w:val="509E2F"/>
          <w:sz w:val="20"/>
          <w:szCs w:val="20"/>
        </w:rPr>
      </w:pPr>
    </w:p>
    <w:p w14:paraId="57F9735F" w14:textId="77777777" w:rsidR="004E48AA" w:rsidRPr="00BA3DBC" w:rsidRDefault="004E48AA" w:rsidP="004E48AA">
      <w:pPr>
        <w:numPr>
          <w:ilvl w:val="0"/>
          <w:numId w:val="5"/>
        </w:numPr>
        <w:spacing w:after="0" w:line="276" w:lineRule="auto"/>
        <w:rPr>
          <w:rFonts w:ascii="Proxima Nova" w:hAnsi="Proxima Nova"/>
          <w:sz w:val="20"/>
          <w:szCs w:val="20"/>
        </w:rPr>
      </w:pPr>
      <w:r w:rsidRPr="00BA3DBC">
        <w:rPr>
          <w:rFonts w:ascii="Proxima Nova" w:hAnsi="Proxima Nova"/>
          <w:sz w:val="20"/>
          <w:szCs w:val="20"/>
        </w:rPr>
        <w:t xml:space="preserve">The program, PK-12 partners, and other key stakeholders co-create the design of the literacy program and determine literacy priorities. </w:t>
      </w:r>
    </w:p>
    <w:p w14:paraId="17CBEA77" w14:textId="77777777" w:rsidR="004E48AA" w:rsidRPr="00BA3DBC" w:rsidRDefault="004E48AA" w:rsidP="004E48AA">
      <w:pPr>
        <w:numPr>
          <w:ilvl w:val="0"/>
          <w:numId w:val="5"/>
        </w:numPr>
        <w:spacing w:after="0" w:line="276" w:lineRule="auto"/>
        <w:rPr>
          <w:rFonts w:ascii="Proxima Nova" w:hAnsi="Proxima Nova"/>
          <w:sz w:val="20"/>
          <w:szCs w:val="20"/>
        </w:rPr>
      </w:pPr>
      <w:r w:rsidRPr="00BA3DBC">
        <w:rPr>
          <w:rFonts w:ascii="Proxima Nova" w:hAnsi="Proxima Nova"/>
          <w:sz w:val="20"/>
          <w:szCs w:val="20"/>
        </w:rPr>
        <w:t xml:space="preserve">The design and literacy priorities utilize aspects of Universal Design for Learning that provide flexibility, voice, and choice. </w:t>
      </w:r>
    </w:p>
    <w:p w14:paraId="04EEA0BD" w14:textId="77777777" w:rsidR="004E48AA" w:rsidRPr="00BA3DBC" w:rsidRDefault="004E48AA" w:rsidP="004E48AA">
      <w:pPr>
        <w:numPr>
          <w:ilvl w:val="0"/>
          <w:numId w:val="5"/>
        </w:numPr>
        <w:spacing w:after="0" w:line="276" w:lineRule="auto"/>
        <w:rPr>
          <w:rFonts w:ascii="Proxima Nova" w:hAnsi="Proxima Nova"/>
          <w:sz w:val="20"/>
          <w:szCs w:val="20"/>
        </w:rPr>
      </w:pPr>
      <w:r w:rsidRPr="00BA3DBC">
        <w:rPr>
          <w:rFonts w:ascii="Proxima Nova" w:hAnsi="Proxima Nova"/>
          <w:sz w:val="20"/>
          <w:szCs w:val="20"/>
        </w:rPr>
        <w:t>Collaboration ensures representation from families and community to guide and adjust current practices and develop, implement, and evaluate the success of new initiatives/goals.</w:t>
      </w:r>
    </w:p>
    <w:p w14:paraId="51992D67" w14:textId="77777777" w:rsidR="004E48AA" w:rsidRPr="00BA3DBC" w:rsidRDefault="004E48AA" w:rsidP="004E48AA">
      <w:pPr>
        <w:numPr>
          <w:ilvl w:val="0"/>
          <w:numId w:val="5"/>
        </w:numPr>
        <w:spacing w:after="0" w:line="276" w:lineRule="auto"/>
        <w:rPr>
          <w:rFonts w:ascii="Proxima Nova" w:hAnsi="Proxima Nova"/>
          <w:sz w:val="20"/>
          <w:szCs w:val="20"/>
        </w:rPr>
      </w:pPr>
      <w:r w:rsidRPr="00BA3DBC">
        <w:rPr>
          <w:rFonts w:ascii="Proxima Nova" w:hAnsi="Proxima Nova"/>
          <w:sz w:val="20"/>
          <w:szCs w:val="20"/>
        </w:rPr>
        <w:t xml:space="preserve">The program engages stakeholders in the development of signature assignments/assessments that meet the needs of culturally and linguistically diverse students and differently abled students.  </w:t>
      </w:r>
    </w:p>
    <w:p w14:paraId="7C6FB1D7" w14:textId="77777777" w:rsidR="004E48AA" w:rsidRPr="00BA3DBC" w:rsidRDefault="004E48AA" w:rsidP="004E48AA">
      <w:pPr>
        <w:numPr>
          <w:ilvl w:val="0"/>
          <w:numId w:val="5"/>
        </w:numPr>
        <w:spacing w:after="0" w:line="276" w:lineRule="auto"/>
        <w:rPr>
          <w:rFonts w:ascii="Proxima Nova" w:hAnsi="Proxima Nova"/>
          <w:sz w:val="20"/>
          <w:szCs w:val="20"/>
        </w:rPr>
      </w:pPr>
      <w:r w:rsidRPr="00BA3DBC">
        <w:rPr>
          <w:rFonts w:ascii="Proxima Nova" w:hAnsi="Proxima Nova"/>
          <w:sz w:val="20"/>
          <w:szCs w:val="20"/>
        </w:rPr>
        <w:t xml:space="preserve">The program engages PK-12 partners and other key stakeholders in analysis of Teacher Candidate (TC) performance on signature assessments and high-stakes assessments (e.g., certification exams) to identify and respond to strength areas and areas in need of improvement. </w:t>
      </w:r>
    </w:p>
    <w:p w14:paraId="524C9A2C" w14:textId="11A77825" w:rsidR="004E48AA" w:rsidRDefault="004E48AA" w:rsidP="004E48AA">
      <w:pPr>
        <w:numPr>
          <w:ilvl w:val="0"/>
          <w:numId w:val="5"/>
        </w:numPr>
        <w:spacing w:after="0" w:line="276" w:lineRule="auto"/>
        <w:rPr>
          <w:rFonts w:ascii="Proxima Nova" w:hAnsi="Proxima Nova"/>
          <w:sz w:val="20"/>
          <w:szCs w:val="20"/>
        </w:rPr>
      </w:pPr>
      <w:r w:rsidRPr="00BA3DBC">
        <w:rPr>
          <w:rFonts w:ascii="Proxima Nova" w:hAnsi="Proxima Nova"/>
          <w:sz w:val="20"/>
          <w:szCs w:val="20"/>
        </w:rPr>
        <w:t xml:space="preserve">Stakeholders engage in collaborative programmatic decisions that impact TC’s success on licensure assessments. </w:t>
      </w:r>
    </w:p>
    <w:p w14:paraId="30448E16" w14:textId="77777777" w:rsidR="004E48AA" w:rsidRPr="004E48AA" w:rsidRDefault="004E48AA" w:rsidP="004E48AA">
      <w:pPr>
        <w:spacing w:after="0" w:line="276" w:lineRule="auto"/>
        <w:ind w:left="360"/>
        <w:rPr>
          <w:rFonts w:ascii="Proxima Nova" w:hAnsi="Proxima Nova"/>
          <w:sz w:val="20"/>
          <w:szCs w:val="20"/>
        </w:rPr>
      </w:pPr>
    </w:p>
    <w:tbl>
      <w:tblPr>
        <w:tblStyle w:val="TableGrid"/>
        <w:tblW w:w="0" w:type="auto"/>
        <w:tblLook w:val="04A0" w:firstRow="1" w:lastRow="0" w:firstColumn="1" w:lastColumn="0" w:noHBand="0" w:noVBand="1"/>
      </w:tblPr>
      <w:tblGrid>
        <w:gridCol w:w="6475"/>
        <w:gridCol w:w="6475"/>
      </w:tblGrid>
      <w:tr w:rsidR="00677DC3" w14:paraId="28A79ED2" w14:textId="77777777" w:rsidTr="002F3D13">
        <w:tc>
          <w:tcPr>
            <w:tcW w:w="12950" w:type="dxa"/>
            <w:gridSpan w:val="2"/>
            <w:shd w:val="clear" w:color="auto" w:fill="4F00A3"/>
          </w:tcPr>
          <w:p w14:paraId="700FC93A" w14:textId="77777777" w:rsidR="00677DC3" w:rsidRPr="000A69A3" w:rsidRDefault="00677DC3" w:rsidP="002F3D13">
            <w:pPr>
              <w:rPr>
                <w:rFonts w:ascii="Proxima Nova" w:hAnsi="Proxima Nova"/>
                <w:b/>
                <w:bCs/>
                <w:sz w:val="24"/>
                <w:szCs w:val="24"/>
              </w:rPr>
            </w:pPr>
            <w:r w:rsidRPr="000A69A3">
              <w:rPr>
                <w:rFonts w:ascii="Proxima Nova" w:hAnsi="Proxima Nova"/>
                <w:b/>
                <w:bCs/>
                <w:sz w:val="24"/>
                <w:szCs w:val="24"/>
              </w:rPr>
              <w:t xml:space="preserve">Current Level of Implementation </w:t>
            </w:r>
          </w:p>
        </w:tc>
      </w:tr>
      <w:tr w:rsidR="00677DC3" w14:paraId="473A8F56" w14:textId="77777777" w:rsidTr="002F3D13">
        <w:tc>
          <w:tcPr>
            <w:tcW w:w="12950" w:type="dxa"/>
            <w:gridSpan w:val="2"/>
          </w:tcPr>
          <w:p w14:paraId="4184B5BB" w14:textId="77777777" w:rsidR="00677DC3" w:rsidRDefault="00677DC3" w:rsidP="002F3D13">
            <w:pPr>
              <w:rPr>
                <w:rFonts w:ascii="Proxima Nova" w:hAnsi="Proxima Nova"/>
                <w:sz w:val="24"/>
                <w:szCs w:val="24"/>
              </w:rPr>
            </w:pPr>
            <w:r w:rsidRPr="000A69A3">
              <w:rPr>
                <w:rFonts w:ascii="Proxima Nova" w:hAnsi="Proxima Nova"/>
                <w:sz w:val="24"/>
                <w:szCs w:val="24"/>
              </w:rPr>
              <w:t xml:space="preserve">Reflect on your current level of implementation. </w:t>
            </w:r>
          </w:p>
          <w:p w14:paraId="1B3C9FCD" w14:textId="77777777" w:rsidR="00677DC3" w:rsidRDefault="00677DC3" w:rsidP="002F3D13">
            <w:pPr>
              <w:rPr>
                <w:rFonts w:ascii="Proxima Nova" w:hAnsi="Proxima Nova"/>
                <w:sz w:val="24"/>
                <w:szCs w:val="24"/>
              </w:rPr>
            </w:pPr>
          </w:p>
          <w:p w14:paraId="7FCB3F47" w14:textId="77777777" w:rsidR="00677DC3" w:rsidRDefault="00677DC3" w:rsidP="002F3D13">
            <w:pPr>
              <w:rPr>
                <w:rFonts w:ascii="Proxima Nova" w:hAnsi="Proxima Nova"/>
                <w:sz w:val="24"/>
                <w:szCs w:val="24"/>
              </w:rPr>
            </w:pPr>
          </w:p>
          <w:p w14:paraId="334795C2" w14:textId="77777777" w:rsidR="00677DC3" w:rsidRDefault="00677DC3" w:rsidP="002F3D13">
            <w:pPr>
              <w:rPr>
                <w:rFonts w:ascii="Proxima Nova" w:hAnsi="Proxima Nova"/>
                <w:sz w:val="24"/>
                <w:szCs w:val="24"/>
              </w:rPr>
            </w:pPr>
          </w:p>
          <w:p w14:paraId="5C48FCD4" w14:textId="77777777" w:rsidR="00677DC3" w:rsidRDefault="00677DC3" w:rsidP="002F3D13">
            <w:pPr>
              <w:rPr>
                <w:rFonts w:ascii="Proxima Nova" w:hAnsi="Proxima Nova"/>
                <w:sz w:val="24"/>
                <w:szCs w:val="24"/>
              </w:rPr>
            </w:pPr>
          </w:p>
          <w:p w14:paraId="77184A8C" w14:textId="77777777" w:rsidR="00677DC3" w:rsidRDefault="00677DC3" w:rsidP="002F3D13">
            <w:pPr>
              <w:rPr>
                <w:rFonts w:ascii="Proxima Nova" w:hAnsi="Proxima Nova"/>
                <w:sz w:val="24"/>
                <w:szCs w:val="24"/>
              </w:rPr>
            </w:pPr>
          </w:p>
          <w:p w14:paraId="79F0CE86" w14:textId="77777777" w:rsidR="00677DC3" w:rsidRDefault="00677DC3" w:rsidP="002F3D13">
            <w:pPr>
              <w:rPr>
                <w:rFonts w:ascii="Proxima Nova" w:hAnsi="Proxima Nova"/>
                <w:sz w:val="24"/>
                <w:szCs w:val="24"/>
              </w:rPr>
            </w:pPr>
          </w:p>
          <w:p w14:paraId="262FD9A7" w14:textId="77777777" w:rsidR="00677DC3" w:rsidRDefault="00677DC3" w:rsidP="002F3D13">
            <w:pPr>
              <w:rPr>
                <w:rFonts w:ascii="Proxima Nova" w:hAnsi="Proxima Nova"/>
                <w:sz w:val="24"/>
                <w:szCs w:val="24"/>
              </w:rPr>
            </w:pPr>
          </w:p>
          <w:p w14:paraId="14BD8F99" w14:textId="77777777" w:rsidR="00677DC3" w:rsidRPr="000A69A3" w:rsidRDefault="00677DC3" w:rsidP="002F3D13">
            <w:pPr>
              <w:rPr>
                <w:rFonts w:ascii="Proxima Nova" w:hAnsi="Proxima Nova"/>
                <w:sz w:val="24"/>
                <w:szCs w:val="24"/>
              </w:rPr>
            </w:pPr>
          </w:p>
        </w:tc>
      </w:tr>
      <w:tr w:rsidR="00677DC3" w14:paraId="62C25CED" w14:textId="77777777" w:rsidTr="002F3D13">
        <w:tc>
          <w:tcPr>
            <w:tcW w:w="12950" w:type="dxa"/>
            <w:gridSpan w:val="2"/>
          </w:tcPr>
          <w:p w14:paraId="2C99BD45" w14:textId="77777777" w:rsidR="00677DC3" w:rsidRDefault="00677DC3" w:rsidP="002F3D13">
            <w:pPr>
              <w:rPr>
                <w:rFonts w:ascii="Proxima Nova" w:hAnsi="Proxima Nova"/>
                <w:sz w:val="24"/>
                <w:szCs w:val="24"/>
              </w:rPr>
            </w:pPr>
            <w:r w:rsidRPr="000A69A3">
              <w:rPr>
                <w:rFonts w:ascii="Proxima Nova" w:hAnsi="Proxima Nova"/>
                <w:sz w:val="24"/>
                <w:szCs w:val="24"/>
              </w:rPr>
              <w:t>What is needed to move to</w:t>
            </w:r>
            <w:r>
              <w:rPr>
                <w:rFonts w:ascii="Proxima Nova" w:hAnsi="Proxima Nova"/>
                <w:sz w:val="24"/>
                <w:szCs w:val="24"/>
              </w:rPr>
              <w:t xml:space="preserve"> the next level</w:t>
            </w:r>
            <w:r w:rsidRPr="000A69A3">
              <w:rPr>
                <w:rFonts w:ascii="Proxima Nova" w:hAnsi="Proxima Nova"/>
                <w:sz w:val="24"/>
                <w:szCs w:val="24"/>
              </w:rPr>
              <w:t>?</w:t>
            </w:r>
          </w:p>
          <w:p w14:paraId="20FED08B" w14:textId="77777777" w:rsidR="00677DC3" w:rsidRDefault="00677DC3" w:rsidP="002F3D13">
            <w:pPr>
              <w:rPr>
                <w:rFonts w:ascii="Proxima Nova" w:hAnsi="Proxima Nova"/>
                <w:sz w:val="24"/>
                <w:szCs w:val="24"/>
              </w:rPr>
            </w:pPr>
          </w:p>
          <w:p w14:paraId="6A931B1E" w14:textId="77777777" w:rsidR="00677DC3" w:rsidRDefault="00677DC3" w:rsidP="002F3D13">
            <w:pPr>
              <w:rPr>
                <w:rFonts w:ascii="Proxima Nova" w:hAnsi="Proxima Nova"/>
                <w:sz w:val="24"/>
                <w:szCs w:val="24"/>
              </w:rPr>
            </w:pPr>
          </w:p>
          <w:p w14:paraId="288437B3" w14:textId="77777777" w:rsidR="00677DC3" w:rsidRDefault="00677DC3" w:rsidP="002F3D13">
            <w:pPr>
              <w:rPr>
                <w:rFonts w:ascii="Proxima Nova" w:hAnsi="Proxima Nova"/>
                <w:sz w:val="24"/>
                <w:szCs w:val="24"/>
              </w:rPr>
            </w:pPr>
          </w:p>
          <w:p w14:paraId="735993C8" w14:textId="77777777" w:rsidR="00677DC3" w:rsidRDefault="00677DC3" w:rsidP="002F3D13">
            <w:pPr>
              <w:rPr>
                <w:rFonts w:ascii="Proxima Nova" w:hAnsi="Proxima Nova"/>
                <w:sz w:val="24"/>
                <w:szCs w:val="24"/>
              </w:rPr>
            </w:pPr>
          </w:p>
          <w:p w14:paraId="4E8763FB" w14:textId="77777777" w:rsidR="00677DC3" w:rsidRDefault="00677DC3" w:rsidP="002F3D13">
            <w:pPr>
              <w:rPr>
                <w:rFonts w:ascii="Proxima Nova" w:hAnsi="Proxima Nova"/>
                <w:sz w:val="24"/>
                <w:szCs w:val="24"/>
              </w:rPr>
            </w:pPr>
          </w:p>
          <w:p w14:paraId="3B1365A2" w14:textId="77777777" w:rsidR="00677DC3" w:rsidRDefault="00677DC3" w:rsidP="002F3D13">
            <w:pPr>
              <w:rPr>
                <w:rFonts w:ascii="Proxima Nova" w:hAnsi="Proxima Nova"/>
                <w:sz w:val="24"/>
                <w:szCs w:val="24"/>
              </w:rPr>
            </w:pPr>
          </w:p>
          <w:p w14:paraId="722EBC55" w14:textId="77777777" w:rsidR="00677DC3" w:rsidRDefault="00677DC3" w:rsidP="002F3D13">
            <w:pPr>
              <w:rPr>
                <w:rFonts w:ascii="Proxima Nova" w:hAnsi="Proxima Nova"/>
                <w:sz w:val="24"/>
                <w:szCs w:val="24"/>
              </w:rPr>
            </w:pPr>
          </w:p>
          <w:p w14:paraId="05FC09D6" w14:textId="77777777" w:rsidR="00677DC3" w:rsidRDefault="00677DC3" w:rsidP="002F3D13">
            <w:pPr>
              <w:rPr>
                <w:rFonts w:ascii="Proxima Nova" w:hAnsi="Proxima Nova"/>
                <w:sz w:val="24"/>
                <w:szCs w:val="24"/>
              </w:rPr>
            </w:pPr>
          </w:p>
          <w:p w14:paraId="3111FB15" w14:textId="77777777" w:rsidR="00677DC3" w:rsidRDefault="00677DC3" w:rsidP="002F3D13">
            <w:pPr>
              <w:rPr>
                <w:rFonts w:ascii="Proxima Nova" w:hAnsi="Proxima Nova"/>
                <w:sz w:val="24"/>
                <w:szCs w:val="24"/>
              </w:rPr>
            </w:pPr>
          </w:p>
          <w:p w14:paraId="19DA3224" w14:textId="77777777" w:rsidR="00677DC3" w:rsidRPr="000A69A3" w:rsidRDefault="00677DC3" w:rsidP="002F3D13">
            <w:pPr>
              <w:rPr>
                <w:rFonts w:ascii="Proxima Nova" w:hAnsi="Proxima Nova"/>
                <w:sz w:val="24"/>
                <w:szCs w:val="24"/>
              </w:rPr>
            </w:pPr>
          </w:p>
        </w:tc>
      </w:tr>
      <w:tr w:rsidR="00677DC3" w14:paraId="13EFBFC0" w14:textId="77777777" w:rsidTr="002F3D13">
        <w:tc>
          <w:tcPr>
            <w:tcW w:w="6475" w:type="dxa"/>
            <w:shd w:val="clear" w:color="auto" w:fill="4F00A3"/>
          </w:tcPr>
          <w:p w14:paraId="5573E5BC" w14:textId="77777777" w:rsidR="00677DC3" w:rsidRPr="00573447" w:rsidRDefault="00677DC3" w:rsidP="002F3D13">
            <w:pPr>
              <w:rPr>
                <w:rFonts w:ascii="Proxima Nova" w:hAnsi="Proxima Nova"/>
                <w:b/>
                <w:bCs/>
                <w:sz w:val="24"/>
                <w:szCs w:val="24"/>
              </w:rPr>
            </w:pPr>
            <w:r w:rsidRPr="00573447">
              <w:rPr>
                <w:rFonts w:ascii="Proxima Nova" w:hAnsi="Proxima Nova"/>
                <w:b/>
                <w:bCs/>
                <w:sz w:val="24"/>
                <w:szCs w:val="24"/>
              </w:rPr>
              <w:t>Collaboration with District Partner</w:t>
            </w:r>
          </w:p>
        </w:tc>
        <w:tc>
          <w:tcPr>
            <w:tcW w:w="6475" w:type="dxa"/>
            <w:shd w:val="clear" w:color="auto" w:fill="4F00A3"/>
          </w:tcPr>
          <w:p w14:paraId="5A413DE1" w14:textId="77777777" w:rsidR="00677DC3" w:rsidRPr="00573447" w:rsidRDefault="00677DC3" w:rsidP="002F3D13">
            <w:pPr>
              <w:rPr>
                <w:rFonts w:ascii="Proxima Nova" w:hAnsi="Proxima Nova"/>
                <w:b/>
                <w:bCs/>
                <w:sz w:val="24"/>
                <w:szCs w:val="24"/>
              </w:rPr>
            </w:pPr>
            <w:r w:rsidRPr="00573447">
              <w:rPr>
                <w:rFonts w:ascii="Proxima Nova" w:hAnsi="Proxima Nova"/>
                <w:b/>
                <w:bCs/>
                <w:sz w:val="24"/>
                <w:szCs w:val="24"/>
              </w:rPr>
              <w:t xml:space="preserve">Collaboration with EPP Partner </w:t>
            </w:r>
          </w:p>
        </w:tc>
      </w:tr>
      <w:tr w:rsidR="00677DC3" w14:paraId="1EF6CD6F" w14:textId="77777777" w:rsidTr="002F3D13">
        <w:tc>
          <w:tcPr>
            <w:tcW w:w="6475" w:type="dxa"/>
          </w:tcPr>
          <w:p w14:paraId="6F9BE883" w14:textId="77777777" w:rsidR="00677DC3" w:rsidRDefault="00677DC3" w:rsidP="002F3D13">
            <w:pPr>
              <w:rPr>
                <w:rFonts w:ascii="Proxima Nova" w:hAnsi="Proxima Nova"/>
                <w:sz w:val="24"/>
                <w:szCs w:val="24"/>
              </w:rPr>
            </w:pPr>
          </w:p>
          <w:p w14:paraId="4B33D988" w14:textId="77777777" w:rsidR="00677DC3" w:rsidRDefault="00677DC3" w:rsidP="002F3D13">
            <w:pPr>
              <w:rPr>
                <w:rFonts w:ascii="Proxima Nova" w:hAnsi="Proxima Nova"/>
                <w:sz w:val="24"/>
                <w:szCs w:val="24"/>
              </w:rPr>
            </w:pPr>
          </w:p>
          <w:p w14:paraId="1F2D1EA2" w14:textId="77777777" w:rsidR="00677DC3" w:rsidRDefault="00677DC3" w:rsidP="002F3D13">
            <w:pPr>
              <w:rPr>
                <w:rFonts w:ascii="Proxima Nova" w:hAnsi="Proxima Nova"/>
                <w:sz w:val="24"/>
                <w:szCs w:val="24"/>
              </w:rPr>
            </w:pPr>
          </w:p>
          <w:p w14:paraId="20FCF9BB" w14:textId="77777777" w:rsidR="00677DC3" w:rsidRDefault="00677DC3" w:rsidP="002F3D13">
            <w:pPr>
              <w:rPr>
                <w:rFonts w:ascii="Proxima Nova" w:hAnsi="Proxima Nova"/>
                <w:sz w:val="24"/>
                <w:szCs w:val="24"/>
              </w:rPr>
            </w:pPr>
          </w:p>
          <w:p w14:paraId="24053C59" w14:textId="77777777" w:rsidR="00677DC3" w:rsidRDefault="00677DC3" w:rsidP="002F3D13">
            <w:pPr>
              <w:rPr>
                <w:rFonts w:ascii="Proxima Nova" w:hAnsi="Proxima Nova"/>
                <w:sz w:val="24"/>
                <w:szCs w:val="24"/>
              </w:rPr>
            </w:pPr>
          </w:p>
          <w:p w14:paraId="77E8EBC2" w14:textId="77777777" w:rsidR="00677DC3" w:rsidRDefault="00677DC3" w:rsidP="002F3D13">
            <w:pPr>
              <w:rPr>
                <w:rFonts w:ascii="Proxima Nova" w:hAnsi="Proxima Nova"/>
                <w:sz w:val="24"/>
                <w:szCs w:val="24"/>
              </w:rPr>
            </w:pPr>
          </w:p>
          <w:p w14:paraId="3DA971FB" w14:textId="77777777" w:rsidR="00677DC3" w:rsidRDefault="00677DC3" w:rsidP="002F3D13">
            <w:pPr>
              <w:rPr>
                <w:rFonts w:ascii="Proxima Nova" w:hAnsi="Proxima Nova"/>
                <w:sz w:val="24"/>
                <w:szCs w:val="24"/>
              </w:rPr>
            </w:pPr>
          </w:p>
          <w:p w14:paraId="28867171" w14:textId="77777777" w:rsidR="00677DC3" w:rsidRDefault="00677DC3" w:rsidP="002F3D13">
            <w:pPr>
              <w:rPr>
                <w:rFonts w:ascii="Proxima Nova" w:hAnsi="Proxima Nova"/>
                <w:sz w:val="24"/>
                <w:szCs w:val="24"/>
              </w:rPr>
            </w:pPr>
          </w:p>
          <w:p w14:paraId="48BACBED" w14:textId="77777777" w:rsidR="00677DC3" w:rsidRDefault="00677DC3" w:rsidP="002F3D13">
            <w:pPr>
              <w:rPr>
                <w:rFonts w:ascii="Proxima Nova" w:hAnsi="Proxima Nova"/>
                <w:sz w:val="24"/>
                <w:szCs w:val="24"/>
              </w:rPr>
            </w:pPr>
          </w:p>
        </w:tc>
        <w:tc>
          <w:tcPr>
            <w:tcW w:w="6475" w:type="dxa"/>
          </w:tcPr>
          <w:p w14:paraId="412E0EB3" w14:textId="77777777" w:rsidR="00677DC3" w:rsidRDefault="00677DC3" w:rsidP="002F3D13">
            <w:pPr>
              <w:rPr>
                <w:rFonts w:ascii="Proxima Nova" w:hAnsi="Proxima Nova"/>
                <w:sz w:val="24"/>
                <w:szCs w:val="24"/>
              </w:rPr>
            </w:pPr>
          </w:p>
        </w:tc>
      </w:tr>
    </w:tbl>
    <w:p w14:paraId="248AF216" w14:textId="77777777" w:rsidR="00BF5B07" w:rsidRPr="00482EC7" w:rsidRDefault="00BF5B07" w:rsidP="00BF5B07">
      <w:pPr>
        <w:rPr>
          <w:rFonts w:ascii="Proxima Nova" w:hAnsi="Proxima Nova"/>
        </w:rPr>
      </w:pPr>
    </w:p>
    <w:tbl>
      <w:tblPr>
        <w:tblW w:w="12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0"/>
        <w:gridCol w:w="990"/>
        <w:gridCol w:w="1772"/>
        <w:gridCol w:w="2763"/>
        <w:gridCol w:w="2665"/>
        <w:gridCol w:w="97"/>
        <w:gridCol w:w="2763"/>
      </w:tblGrid>
      <w:tr w:rsidR="00BF5B07" w:rsidRPr="00482EC7" w14:paraId="2ECEB9E9" w14:textId="77777777" w:rsidTr="002F3D13">
        <w:trPr>
          <w:trHeight w:val="300"/>
        </w:trPr>
        <w:tc>
          <w:tcPr>
            <w:tcW w:w="18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F00A3" w:themeFill="accent1"/>
            <w:vAlign w:val="center"/>
          </w:tcPr>
          <w:p w14:paraId="0175EAF8" w14:textId="77777777" w:rsidR="00BF5B07" w:rsidRPr="00482EC7" w:rsidRDefault="00BF5B07" w:rsidP="002D02A8">
            <w:pPr>
              <w:pStyle w:val="Heading1"/>
              <w:spacing w:before="120"/>
              <w:rPr>
                <w:rFonts w:ascii="Proxima Nova" w:eastAsia="Proxima Nova" w:hAnsi="Proxima Nova" w:cs="Proxima Nova"/>
                <w:b/>
                <w:bCs/>
                <w:sz w:val="22"/>
                <w:szCs w:val="22"/>
              </w:rPr>
            </w:pPr>
            <w:bookmarkStart w:id="2" w:name="_Toc128581833"/>
            <w:r w:rsidRPr="00482EC7">
              <w:rPr>
                <w:rFonts w:ascii="Proxima Nova" w:hAnsi="Proxima Nova"/>
                <w:b/>
                <w:bCs/>
                <w:color w:val="FFFFFF" w:themeColor="background1"/>
                <w:sz w:val="22"/>
                <w:szCs w:val="22"/>
              </w:rPr>
              <w:lastRenderedPageBreak/>
              <w:t>Data Empowered</w:t>
            </w:r>
            <w:bookmarkEnd w:id="2"/>
          </w:p>
        </w:tc>
        <w:tc>
          <w:tcPr>
            <w:tcW w:w="1105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5D22" w:themeFill="accent2"/>
          </w:tcPr>
          <w:p w14:paraId="23C3EFAE" w14:textId="77777777" w:rsidR="00BF5B07" w:rsidRPr="00482EC7" w:rsidRDefault="00BF5B07" w:rsidP="002F3D13">
            <w:pPr>
              <w:rPr>
                <w:rFonts w:ascii="Proxima Nova" w:eastAsia="Proxima Nova" w:hAnsi="Proxima Nova" w:cs="Proxima Nova"/>
                <w:color w:val="FFFFFF"/>
              </w:rPr>
            </w:pPr>
            <w:r w:rsidRPr="00482EC7">
              <w:rPr>
                <w:rFonts w:ascii="Proxima Nova" w:eastAsia="Times New Roman" w:hAnsi="Proxima Nova" w:cs="Times New Roman"/>
                <w:color w:val="FFFFFF"/>
              </w:rPr>
              <w:t>PRINCIPLE 2: Quality Preparation is Data Empowered. The EPP has an active culture of inquiry, utilizing an authentic and ongoing cycle of evidence-based improvement that begins with asking thoughtful questions, moves through organizational learning and action, and ends with an evaluation of the effectiveness of actions taken.</w:t>
            </w:r>
          </w:p>
        </w:tc>
      </w:tr>
      <w:tr w:rsidR="00BF5B07" w:rsidRPr="00482EC7" w14:paraId="6142DF1D" w14:textId="77777777" w:rsidTr="002F3D13">
        <w:trPr>
          <w:trHeight w:val="480"/>
        </w:trPr>
        <w:tc>
          <w:tcPr>
            <w:tcW w:w="2870" w:type="dxa"/>
            <w:gridSpan w:val="2"/>
            <w:tcBorders>
              <w:top w:val="single" w:sz="8" w:space="0" w:color="000000" w:themeColor="text1"/>
              <w:left w:val="single" w:sz="8" w:space="0" w:color="000000" w:themeColor="text1"/>
              <w:bottom w:val="single" w:sz="8" w:space="0" w:color="000000" w:themeColor="text1"/>
              <w:right w:val="nil"/>
            </w:tcBorders>
            <w:vAlign w:val="bottom"/>
          </w:tcPr>
          <w:p w14:paraId="4BBEDA80" w14:textId="77777777" w:rsidR="00BF5B07" w:rsidRPr="00482EC7" w:rsidRDefault="00BF5B07" w:rsidP="002F3D13">
            <w:pPr>
              <w:jc w:val="center"/>
              <w:rPr>
                <w:rFonts w:ascii="Proxima Nova" w:eastAsia="Proxima Nova" w:hAnsi="Proxima Nova" w:cs="Proxima Nova"/>
                <w:b/>
                <w:sz w:val="18"/>
                <w:szCs w:val="18"/>
              </w:rPr>
            </w:pPr>
            <w:r w:rsidRPr="00482EC7">
              <w:rPr>
                <w:rFonts w:ascii="Proxima Nova" w:eastAsia="Proxima Nova" w:hAnsi="Proxima Nova" w:cs="Proxima Nova"/>
                <w:b/>
                <w:sz w:val="18"/>
                <w:szCs w:val="18"/>
              </w:rPr>
              <w:t>EPP CENTERED</w:t>
            </w:r>
          </w:p>
        </w:tc>
        <w:tc>
          <w:tcPr>
            <w:tcW w:w="7200" w:type="dxa"/>
            <w:gridSpan w:val="3"/>
            <w:tcBorders>
              <w:top w:val="single" w:sz="8" w:space="0" w:color="000000" w:themeColor="text1"/>
              <w:left w:val="nil"/>
              <w:bottom w:val="single" w:sz="8" w:space="0" w:color="000000" w:themeColor="text1"/>
              <w:right w:val="nil"/>
            </w:tcBorders>
            <w:vAlign w:val="center"/>
          </w:tcPr>
          <w:p w14:paraId="73D14131" w14:textId="77777777" w:rsidR="00BF5B07" w:rsidRPr="00482EC7" w:rsidRDefault="00BF5B07" w:rsidP="002F3D13">
            <w:pPr>
              <w:jc w:val="center"/>
              <w:rPr>
                <w:rFonts w:ascii="Proxima Nova" w:eastAsia="Proxima Nova" w:hAnsi="Proxima Nova" w:cs="Proxima Nova"/>
                <w:b/>
                <w:sz w:val="18"/>
                <w:szCs w:val="18"/>
              </w:rPr>
            </w:pPr>
            <w:r w:rsidRPr="00482EC7">
              <w:rPr>
                <w:rFonts w:ascii="Proxima Nova" w:eastAsia="Proxima Nova" w:hAnsi="Proxima Nova" w:cs="Proxima Nova"/>
                <w:b/>
                <w:noProof/>
                <w:sz w:val="18"/>
                <w:szCs w:val="18"/>
              </w:rPr>
              <mc:AlternateContent>
                <mc:Choice Requires="wps">
                  <w:drawing>
                    <wp:anchor distT="0" distB="0" distL="114300" distR="114300" simplePos="0" relativeHeight="251658241" behindDoc="0" locked="0" layoutInCell="1" allowOverlap="1" wp14:anchorId="5B42E056" wp14:editId="2FA52E17">
                      <wp:simplePos x="0" y="0"/>
                      <wp:positionH relativeFrom="column">
                        <wp:posOffset>-398145</wp:posOffset>
                      </wp:positionH>
                      <wp:positionV relativeFrom="paragraph">
                        <wp:posOffset>75565</wp:posOffset>
                      </wp:positionV>
                      <wp:extent cx="4995545" cy="100330"/>
                      <wp:effectExtent l="19050" t="19050" r="14605" b="33020"/>
                      <wp:wrapNone/>
                      <wp:docPr id="3" name="Arrow: Left-Right 3"/>
                      <wp:cNvGraphicFramePr/>
                      <a:graphic xmlns:a="http://schemas.openxmlformats.org/drawingml/2006/main">
                        <a:graphicData uri="http://schemas.microsoft.com/office/word/2010/wordprocessingShape">
                          <wps:wsp>
                            <wps:cNvSpPr/>
                            <wps:spPr>
                              <a:xfrm>
                                <a:off x="0" y="0"/>
                                <a:ext cx="4995545" cy="100330"/>
                              </a:xfrm>
                              <a:prstGeom prst="leftRightArrow">
                                <a:avLst/>
                              </a:prstGeom>
                              <a:solidFill>
                                <a:srgbClr val="7030A0"/>
                              </a:solidFill>
                              <a:ln>
                                <a:solidFill>
                                  <a:srgbClr val="4F00A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CA7A24F" id="Arrow: Left-Right 3" o:spid="_x0000_s1026" type="#_x0000_t69" style="position:absolute;margin-left:-31.35pt;margin-top:5.95pt;width:393.35pt;height: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" adj="217" fillcolor="#7030a0" strokecolor="#4f00a3" strokeweight="1pt"/>
                  </w:pict>
                </mc:Fallback>
              </mc:AlternateContent>
            </w:r>
          </w:p>
        </w:tc>
        <w:tc>
          <w:tcPr>
            <w:tcW w:w="2860" w:type="dxa"/>
            <w:gridSpan w:val="2"/>
            <w:tcBorders>
              <w:top w:val="single" w:sz="8" w:space="0" w:color="000000" w:themeColor="text1"/>
              <w:left w:val="nil"/>
              <w:bottom w:val="single" w:sz="8" w:space="0" w:color="000000" w:themeColor="text1"/>
              <w:right w:val="single" w:sz="8" w:space="0" w:color="000000" w:themeColor="text1"/>
            </w:tcBorders>
            <w:vAlign w:val="bottom"/>
          </w:tcPr>
          <w:p w14:paraId="3DBEF17B" w14:textId="77777777" w:rsidR="00BF5B07" w:rsidRPr="00482EC7" w:rsidRDefault="00BF5B07" w:rsidP="002F3D13">
            <w:pPr>
              <w:jc w:val="center"/>
              <w:rPr>
                <w:rFonts w:ascii="Proxima Nova" w:eastAsia="Proxima Nova" w:hAnsi="Proxima Nova" w:cs="Proxima Nova"/>
                <w:b/>
                <w:sz w:val="18"/>
                <w:szCs w:val="18"/>
              </w:rPr>
            </w:pPr>
            <w:r w:rsidRPr="00482EC7">
              <w:rPr>
                <w:rFonts w:ascii="Proxima Nova" w:eastAsia="Proxima Nova" w:hAnsi="Proxima Nova" w:cs="Proxima Nova"/>
                <w:b/>
                <w:sz w:val="18"/>
                <w:szCs w:val="18"/>
              </w:rPr>
              <w:t>COMMUNITY ENGAGED</w:t>
            </w:r>
          </w:p>
        </w:tc>
      </w:tr>
      <w:tr w:rsidR="00BF5B07" w:rsidRPr="00482EC7" w14:paraId="39D4D61A" w14:textId="77777777" w:rsidTr="002F3D13">
        <w:trPr>
          <w:trHeight w:val="205"/>
        </w:trPr>
        <w:tc>
          <w:tcPr>
            <w:tcW w:w="18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7636CC" w14:textId="77777777" w:rsidR="00BF5B07" w:rsidRPr="00482EC7" w:rsidRDefault="00BF5B07" w:rsidP="002F3D13">
            <w:pPr>
              <w:spacing w:after="0" w:line="240" w:lineRule="auto"/>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Indicator (s)</w:t>
            </w:r>
          </w:p>
        </w:tc>
        <w:tc>
          <w:tcPr>
            <w:tcW w:w="2762" w:type="dxa"/>
            <w:gridSpan w:val="2"/>
            <w:tcBorders>
              <w:top w:val="nil"/>
              <w:left w:val="single" w:sz="8" w:space="0" w:color="000000" w:themeColor="text1"/>
              <w:bottom w:val="single" w:sz="8" w:space="0" w:color="000000" w:themeColor="text1"/>
              <w:right w:val="single" w:sz="8" w:space="0" w:color="000000" w:themeColor="text1"/>
            </w:tcBorders>
            <w:vAlign w:val="center"/>
          </w:tcPr>
          <w:p w14:paraId="1B211318" w14:textId="77777777" w:rsidR="00BF5B07" w:rsidRPr="00482EC7" w:rsidRDefault="00BF5B07" w:rsidP="002F3D13">
            <w:pPr>
              <w:spacing w:after="0" w:line="240" w:lineRule="auto"/>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Level 1</w:t>
            </w:r>
          </w:p>
        </w:tc>
        <w:tc>
          <w:tcPr>
            <w:tcW w:w="2763" w:type="dxa"/>
            <w:tcBorders>
              <w:top w:val="nil"/>
              <w:left w:val="single" w:sz="8" w:space="0" w:color="000000" w:themeColor="text1"/>
              <w:bottom w:val="single" w:sz="8" w:space="0" w:color="000000" w:themeColor="text1"/>
              <w:right w:val="single" w:sz="8" w:space="0" w:color="000000" w:themeColor="text1"/>
            </w:tcBorders>
            <w:vAlign w:val="center"/>
          </w:tcPr>
          <w:p w14:paraId="5EE6312B" w14:textId="77777777" w:rsidR="00BF5B07" w:rsidRPr="00482EC7" w:rsidRDefault="00BF5B07" w:rsidP="002F3D13">
            <w:pPr>
              <w:spacing w:after="0" w:line="240" w:lineRule="auto"/>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Level 2</w:t>
            </w:r>
          </w:p>
        </w:tc>
        <w:tc>
          <w:tcPr>
            <w:tcW w:w="2762" w:type="dxa"/>
            <w:gridSpan w:val="2"/>
            <w:tcBorders>
              <w:top w:val="nil"/>
              <w:left w:val="single" w:sz="8" w:space="0" w:color="000000" w:themeColor="text1"/>
              <w:bottom w:val="single" w:sz="8" w:space="0" w:color="000000" w:themeColor="text1"/>
              <w:right w:val="single" w:sz="8" w:space="0" w:color="000000" w:themeColor="text1"/>
            </w:tcBorders>
            <w:vAlign w:val="center"/>
          </w:tcPr>
          <w:p w14:paraId="3FF93A54" w14:textId="77777777" w:rsidR="00BF5B07" w:rsidRPr="00482EC7" w:rsidRDefault="00BF5B07" w:rsidP="002F3D13">
            <w:pPr>
              <w:spacing w:after="0" w:line="240" w:lineRule="auto"/>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Level 3</w:t>
            </w:r>
          </w:p>
        </w:tc>
        <w:tc>
          <w:tcPr>
            <w:tcW w:w="2763" w:type="dxa"/>
            <w:tcBorders>
              <w:top w:val="nil"/>
              <w:left w:val="single" w:sz="8" w:space="0" w:color="000000" w:themeColor="text1"/>
              <w:bottom w:val="single" w:sz="8" w:space="0" w:color="000000" w:themeColor="text1"/>
              <w:right w:val="single" w:sz="8" w:space="0" w:color="000000" w:themeColor="text1"/>
            </w:tcBorders>
            <w:vAlign w:val="center"/>
          </w:tcPr>
          <w:p w14:paraId="573F7E15" w14:textId="77777777" w:rsidR="00BF5B07" w:rsidRPr="00482EC7" w:rsidRDefault="00BF5B07" w:rsidP="002F3D13">
            <w:pPr>
              <w:spacing w:after="0" w:line="240" w:lineRule="auto"/>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Level 4</w:t>
            </w:r>
          </w:p>
        </w:tc>
      </w:tr>
      <w:tr w:rsidR="00BF5B07" w:rsidRPr="00482EC7" w14:paraId="4CA9D1E9" w14:textId="77777777" w:rsidTr="002F3D13">
        <w:trPr>
          <w:trHeight w:val="300"/>
        </w:trPr>
        <w:tc>
          <w:tcPr>
            <w:tcW w:w="18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14:paraId="3526818E" w14:textId="77777777" w:rsidR="00BF5B07" w:rsidRPr="00482EC7" w:rsidRDefault="00BF5B07" w:rsidP="002F3D13">
            <w:pPr>
              <w:spacing w:after="0" w:line="240" w:lineRule="auto"/>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Data Quality</w:t>
            </w:r>
          </w:p>
          <w:p w14:paraId="214503D2" w14:textId="77777777" w:rsidR="00BF5B07" w:rsidRPr="00482EC7" w:rsidRDefault="00BF5B07" w:rsidP="002F3D13">
            <w:pPr>
              <w:spacing w:after="0" w:line="240" w:lineRule="auto"/>
              <w:jc w:val="center"/>
              <w:rPr>
                <w:rFonts w:ascii="Proxima Nova" w:eastAsia="Proxima Nova" w:hAnsi="Proxima Nova" w:cs="Proxima Nova"/>
                <w:b/>
                <w:color w:val="4F00A3"/>
                <w:sz w:val="18"/>
                <w:szCs w:val="18"/>
              </w:rPr>
            </w:pPr>
          </w:p>
          <w:p w14:paraId="6FB063F5" w14:textId="77777777" w:rsidR="00BF5B07" w:rsidRPr="00482EC7" w:rsidRDefault="00BF5B07" w:rsidP="002F3D13">
            <w:pPr>
              <w:spacing w:after="0" w:line="240" w:lineRule="auto"/>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Assurance</w:t>
            </w:r>
          </w:p>
          <w:p w14:paraId="5CF79195" w14:textId="77777777" w:rsidR="00BF5B07" w:rsidRPr="00482EC7" w:rsidRDefault="00BF5B07" w:rsidP="002F3D13">
            <w:pPr>
              <w:jc w:val="center"/>
              <w:rPr>
                <w:rFonts w:ascii="Proxima Nova" w:eastAsia="Proxima Nova" w:hAnsi="Proxima Nova" w:cs="Proxima Nova"/>
                <w:b/>
                <w:color w:val="4F00A3"/>
                <w:sz w:val="18"/>
                <w:szCs w:val="18"/>
              </w:rPr>
            </w:pPr>
          </w:p>
        </w:tc>
        <w:tc>
          <w:tcPr>
            <w:tcW w:w="276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098EA68" w14:textId="77777777" w:rsidR="00BF5B07" w:rsidRPr="00482EC7" w:rsidRDefault="00BF5B07" w:rsidP="002F3D13">
            <w:pPr>
              <w:rPr>
                <w:rFonts w:ascii="Proxima Nova" w:eastAsia="Proxima Nova" w:hAnsi="Proxima Nova" w:cs="Proxima Nova"/>
                <w:sz w:val="18"/>
                <w:szCs w:val="18"/>
              </w:rPr>
            </w:pPr>
            <w:r w:rsidRPr="00482EC7">
              <w:rPr>
                <w:rFonts w:ascii="Proxima Nova" w:eastAsia="Times New Roman" w:hAnsi="Proxima Nova" w:cs="Times New Roman"/>
                <w:sz w:val="18"/>
                <w:szCs w:val="18"/>
              </w:rPr>
              <w:t xml:space="preserve">The program routinely collects program data related to early literacy outcomes within the program and the institutional level. </w:t>
            </w:r>
          </w:p>
        </w:tc>
        <w:tc>
          <w:tcPr>
            <w:tcW w:w="27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5655320" w14:textId="77777777" w:rsidR="00BF5B07" w:rsidRPr="00482EC7" w:rsidRDefault="00BF5B07" w:rsidP="002F3D13">
            <w:pPr>
              <w:spacing w:after="0" w:line="240" w:lineRule="auto"/>
              <w:rPr>
                <w:rFonts w:ascii="Proxima Nova" w:eastAsia="Times New Roman" w:hAnsi="Proxima Nova" w:cs="Times New Roman"/>
                <w:sz w:val="24"/>
                <w:szCs w:val="24"/>
              </w:rPr>
            </w:pPr>
            <w:r w:rsidRPr="00482EC7">
              <w:rPr>
                <w:rFonts w:ascii="Proxima Nova" w:eastAsia="Times New Roman" w:hAnsi="Proxima Nova" w:cs="Times New Roman"/>
                <w:sz w:val="18"/>
                <w:szCs w:val="18"/>
              </w:rPr>
              <w:t>The program routinely collects program and student data related to early literacy beyond what is necessary for compliance within the program and the institution level. </w:t>
            </w:r>
          </w:p>
          <w:p w14:paraId="3B32C712" w14:textId="77777777" w:rsidR="00BF5B07" w:rsidRPr="00482EC7" w:rsidRDefault="00BF5B07" w:rsidP="002F3D13">
            <w:pPr>
              <w:rPr>
                <w:rFonts w:ascii="Proxima Nova" w:eastAsia="Proxima Nova" w:hAnsi="Proxima Nova" w:cs="Proxima Nova"/>
                <w:sz w:val="18"/>
                <w:szCs w:val="18"/>
              </w:rPr>
            </w:pPr>
          </w:p>
        </w:tc>
        <w:tc>
          <w:tcPr>
            <w:tcW w:w="276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60BCC37" w14:textId="77777777" w:rsidR="00BF5B07" w:rsidRPr="00482EC7" w:rsidRDefault="00BF5B07" w:rsidP="002F3D13">
            <w:pPr>
              <w:spacing w:after="0" w:line="240" w:lineRule="auto"/>
              <w:rPr>
                <w:rFonts w:ascii="Proxima Nova" w:eastAsia="Times New Roman" w:hAnsi="Proxima Nova" w:cs="Times New Roman"/>
                <w:sz w:val="24"/>
                <w:szCs w:val="24"/>
              </w:rPr>
            </w:pPr>
            <w:r w:rsidRPr="00482EC7">
              <w:rPr>
                <w:rFonts w:ascii="Proxima Nova" w:eastAsia="Times New Roman" w:hAnsi="Proxima Nova" w:cs="Times New Roman"/>
                <w:sz w:val="18"/>
                <w:szCs w:val="18"/>
              </w:rPr>
              <w:t>The program uses a set of principles, standards and practices aligned to early literacy that ensure data are complete, unique, valid, timely, consistent, and used appropriately.</w:t>
            </w:r>
          </w:p>
          <w:p w14:paraId="2DA6292E" w14:textId="77777777" w:rsidR="00BF5B07" w:rsidRPr="00482EC7" w:rsidRDefault="00BF5B07" w:rsidP="002F3D13">
            <w:pPr>
              <w:rPr>
                <w:rFonts w:ascii="Proxima Nova" w:eastAsia="Proxima Nova" w:hAnsi="Proxima Nova" w:cs="Proxima Nova"/>
                <w:sz w:val="18"/>
                <w:szCs w:val="18"/>
              </w:rPr>
            </w:pPr>
          </w:p>
        </w:tc>
        <w:tc>
          <w:tcPr>
            <w:tcW w:w="27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A86A353" w14:textId="77777777" w:rsidR="00BF5B07" w:rsidRPr="00482EC7" w:rsidRDefault="00BF5B07" w:rsidP="002F3D13">
            <w:pPr>
              <w:spacing w:after="0" w:line="240" w:lineRule="auto"/>
              <w:rPr>
                <w:rFonts w:ascii="Proxima Nova" w:eastAsia="Times New Roman" w:hAnsi="Proxima Nova" w:cs="Times New Roman"/>
                <w:sz w:val="24"/>
                <w:szCs w:val="24"/>
              </w:rPr>
            </w:pPr>
            <w:r w:rsidRPr="00482EC7">
              <w:rPr>
                <w:rFonts w:ascii="Proxima Nova" w:eastAsia="Times New Roman" w:hAnsi="Proxima Nova" w:cs="Times New Roman"/>
                <w:sz w:val="18"/>
                <w:szCs w:val="18"/>
              </w:rPr>
              <w:t>The program uses a systematic process for data governance that includes a comprehensive listing of available data pertaining to early literacy, detailing where, when, and from whom the data can be obtained. (e.g., State Certification Exams, Science of Teaching Reading Exam). </w:t>
            </w:r>
          </w:p>
          <w:p w14:paraId="7A348A47" w14:textId="77777777" w:rsidR="00BF5B07" w:rsidRPr="00482EC7" w:rsidRDefault="00BF5B07" w:rsidP="002F3D13">
            <w:pPr>
              <w:rPr>
                <w:rFonts w:ascii="Proxima Nova" w:eastAsia="Proxima Nova" w:hAnsi="Proxima Nova" w:cs="Proxima Nova"/>
                <w:sz w:val="18"/>
                <w:szCs w:val="18"/>
              </w:rPr>
            </w:pPr>
          </w:p>
        </w:tc>
      </w:tr>
      <w:tr w:rsidR="00BF5B07" w:rsidRPr="00482EC7" w14:paraId="52A861AA" w14:textId="77777777" w:rsidTr="002F3D13">
        <w:trPr>
          <w:trHeight w:val="300"/>
        </w:trPr>
        <w:tc>
          <w:tcPr>
            <w:tcW w:w="18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14:paraId="29E6A4E6" w14:textId="77777777" w:rsidR="00BF5B07" w:rsidRPr="00482EC7" w:rsidRDefault="00BF5B07" w:rsidP="002F3D13">
            <w:pPr>
              <w:spacing w:after="0" w:line="240" w:lineRule="auto"/>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Formative Assessment</w:t>
            </w:r>
          </w:p>
          <w:p w14:paraId="1050C973" w14:textId="77777777" w:rsidR="00BF5B07" w:rsidRPr="00482EC7" w:rsidRDefault="00BF5B07" w:rsidP="002F3D13">
            <w:pPr>
              <w:spacing w:after="0" w:line="240" w:lineRule="auto"/>
              <w:jc w:val="center"/>
              <w:rPr>
                <w:rFonts w:ascii="Proxima Nova" w:eastAsia="Proxima Nova" w:hAnsi="Proxima Nova" w:cs="Proxima Nova"/>
                <w:b/>
                <w:color w:val="4F00A3"/>
                <w:sz w:val="18"/>
                <w:szCs w:val="18"/>
              </w:rPr>
            </w:pPr>
          </w:p>
          <w:p w14:paraId="064CF59B" w14:textId="77777777" w:rsidR="00BF5B07" w:rsidRPr="00482EC7" w:rsidRDefault="00BF5B07" w:rsidP="002F3D13">
            <w:pPr>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Evaluation of Instruction</w:t>
            </w:r>
          </w:p>
        </w:tc>
        <w:tc>
          <w:tcPr>
            <w:tcW w:w="276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176F0F5" w14:textId="77777777" w:rsidR="00BF5B07" w:rsidRPr="00482EC7" w:rsidRDefault="00BF5B07" w:rsidP="002F3D13">
            <w:pPr>
              <w:rPr>
                <w:rFonts w:ascii="Proxima Nova" w:eastAsia="Proxima Nova" w:hAnsi="Proxima Nova" w:cs="Proxima Nova"/>
                <w:sz w:val="18"/>
                <w:szCs w:val="18"/>
              </w:rPr>
            </w:pPr>
            <w:r w:rsidRPr="00482EC7">
              <w:rPr>
                <w:rFonts w:ascii="Proxima Nova" w:eastAsia="Times New Roman" w:hAnsi="Proxima Nova" w:cs="Times New Roman"/>
                <w:sz w:val="18"/>
                <w:szCs w:val="18"/>
              </w:rPr>
              <w:t xml:space="preserve">The program has developed early literacy assessments. There are specifics on when the assessments are administered, who developed each, and how each assessment is used. </w:t>
            </w:r>
          </w:p>
        </w:tc>
        <w:tc>
          <w:tcPr>
            <w:tcW w:w="27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B06C2F1" w14:textId="77777777" w:rsidR="00BF5B07" w:rsidRPr="00482EC7" w:rsidRDefault="00BF5B07" w:rsidP="002F3D13">
            <w:pPr>
              <w:rPr>
                <w:rFonts w:ascii="Proxima Nova" w:eastAsia="Proxima Nova" w:hAnsi="Proxima Nova" w:cs="Proxima Nova"/>
                <w:sz w:val="18"/>
                <w:szCs w:val="18"/>
              </w:rPr>
            </w:pPr>
            <w:r w:rsidRPr="00482EC7">
              <w:rPr>
                <w:rFonts w:ascii="Proxima Nova" w:eastAsia="Times New Roman" w:hAnsi="Proxima Nova" w:cs="Times New Roman"/>
                <w:sz w:val="18"/>
                <w:szCs w:val="18"/>
              </w:rPr>
              <w:t xml:space="preserve">Common assessments for EC-6 literacy courses are implemented to yield data that helps better prepare candidates for State Certification Exams. </w:t>
            </w:r>
            <w:r w:rsidRPr="00482EC7">
              <w:rPr>
                <w:rFonts w:ascii="Proxima Nova" w:eastAsia="Times New Roman" w:hAnsi="Proxima Nova" w:cs="Times New Roman"/>
                <w:sz w:val="24"/>
                <w:szCs w:val="24"/>
              </w:rPr>
              <w:br/>
            </w:r>
          </w:p>
        </w:tc>
        <w:tc>
          <w:tcPr>
            <w:tcW w:w="276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D716C85" w14:textId="77777777" w:rsidR="00BF5B07" w:rsidRPr="00482EC7" w:rsidRDefault="00BF5B07" w:rsidP="002F3D13">
            <w:pPr>
              <w:spacing w:before="1" w:after="0" w:line="240" w:lineRule="auto"/>
              <w:ind w:right="112"/>
              <w:rPr>
                <w:rFonts w:ascii="Proxima Nova" w:eastAsia="Times New Roman" w:hAnsi="Proxima Nova" w:cs="Times New Roman"/>
                <w:sz w:val="24"/>
                <w:szCs w:val="24"/>
              </w:rPr>
            </w:pPr>
            <w:r w:rsidRPr="00482EC7">
              <w:rPr>
                <w:rFonts w:ascii="Proxima Nova" w:eastAsia="Times New Roman" w:hAnsi="Proxima Nova" w:cs="Times New Roman"/>
                <w:sz w:val="18"/>
                <w:szCs w:val="18"/>
              </w:rPr>
              <w:t>The program uses a planned and collaborative process to review and calibrate assessments related to early literacy. These teams include practicing early literacy teachers. </w:t>
            </w:r>
          </w:p>
          <w:p w14:paraId="735D0367" w14:textId="77777777" w:rsidR="00BF5B07" w:rsidRPr="00482EC7" w:rsidRDefault="00BF5B07" w:rsidP="002F3D13">
            <w:pPr>
              <w:rPr>
                <w:rFonts w:ascii="Proxima Nova" w:eastAsia="Proxima Nova" w:hAnsi="Proxima Nova" w:cs="Proxima Nova"/>
                <w:sz w:val="18"/>
                <w:szCs w:val="18"/>
              </w:rPr>
            </w:pPr>
          </w:p>
        </w:tc>
        <w:tc>
          <w:tcPr>
            <w:tcW w:w="27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258857F" w14:textId="77777777" w:rsidR="00BF5B07" w:rsidRPr="00482EC7" w:rsidRDefault="00BF5B07" w:rsidP="002F3D13">
            <w:pPr>
              <w:spacing w:before="1" w:after="0" w:line="240" w:lineRule="auto"/>
              <w:ind w:right="112"/>
              <w:rPr>
                <w:rFonts w:ascii="Proxima Nova" w:eastAsia="Times New Roman" w:hAnsi="Proxima Nova" w:cs="Times New Roman"/>
                <w:sz w:val="24"/>
                <w:szCs w:val="24"/>
              </w:rPr>
            </w:pPr>
            <w:r w:rsidRPr="00482EC7">
              <w:rPr>
                <w:rFonts w:ascii="Proxima Nova" w:eastAsia="Times New Roman" w:hAnsi="Proxima Nova" w:cs="Times New Roman"/>
                <w:sz w:val="18"/>
                <w:szCs w:val="18"/>
              </w:rPr>
              <w:t>The program triangulates multiple sources of data critically, honestly, and collaboratively to evaluate and revise early literacy instructional practices.</w:t>
            </w:r>
          </w:p>
          <w:p w14:paraId="29063560" w14:textId="77777777" w:rsidR="00BF5B07" w:rsidRPr="00482EC7" w:rsidRDefault="00BF5B07" w:rsidP="002F3D13">
            <w:pPr>
              <w:spacing w:after="0" w:line="240" w:lineRule="auto"/>
              <w:rPr>
                <w:rFonts w:ascii="Proxima Nova" w:eastAsia="Times New Roman" w:hAnsi="Proxima Nova" w:cs="Times New Roman"/>
                <w:sz w:val="24"/>
                <w:szCs w:val="24"/>
              </w:rPr>
            </w:pPr>
          </w:p>
          <w:p w14:paraId="6E3A6E5A" w14:textId="77777777" w:rsidR="00BF5B07" w:rsidRPr="00482EC7" w:rsidRDefault="00BF5B07" w:rsidP="002F3D13">
            <w:pPr>
              <w:spacing w:before="1" w:after="0" w:line="240" w:lineRule="auto"/>
              <w:ind w:right="112"/>
              <w:rPr>
                <w:rFonts w:ascii="Proxima Nova" w:eastAsia="Times New Roman" w:hAnsi="Proxima Nova" w:cs="Times New Roman"/>
                <w:sz w:val="24"/>
                <w:szCs w:val="24"/>
              </w:rPr>
            </w:pPr>
            <w:r w:rsidRPr="00482EC7">
              <w:rPr>
                <w:rFonts w:ascii="Proxima Nova" w:eastAsia="Times New Roman" w:hAnsi="Proxima Nova" w:cs="Times New Roman"/>
                <w:sz w:val="18"/>
                <w:szCs w:val="18"/>
              </w:rPr>
              <w:t>The program utilizes systematic evaluation tools for continuity.</w:t>
            </w:r>
          </w:p>
        </w:tc>
      </w:tr>
      <w:tr w:rsidR="00BF5B07" w:rsidRPr="00482EC7" w14:paraId="5E9F5134" w14:textId="77777777" w:rsidTr="002F3D13">
        <w:trPr>
          <w:trHeight w:val="457"/>
        </w:trPr>
        <w:tc>
          <w:tcPr>
            <w:tcW w:w="18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14:paraId="20B7910C" w14:textId="77777777" w:rsidR="00BF5B07" w:rsidRPr="00482EC7" w:rsidRDefault="00BF5B07" w:rsidP="002F3D13">
            <w:pPr>
              <w:spacing w:after="0" w:line="240" w:lineRule="auto"/>
              <w:jc w:val="center"/>
              <w:rPr>
                <w:rFonts w:ascii="Proxima Nova" w:eastAsia="Times New Roman" w:hAnsi="Proxima Nova" w:cs="Times New Roman"/>
                <w:b/>
                <w:bCs/>
                <w:color w:val="4F00A3"/>
                <w:sz w:val="18"/>
                <w:szCs w:val="18"/>
              </w:rPr>
            </w:pPr>
            <w:r w:rsidRPr="00482EC7">
              <w:rPr>
                <w:rFonts w:ascii="Proxima Nova" w:eastAsia="Times New Roman" w:hAnsi="Proxima Nova" w:cs="Times New Roman"/>
                <w:b/>
                <w:bCs/>
                <w:color w:val="4F00A3"/>
                <w:sz w:val="18"/>
                <w:szCs w:val="18"/>
              </w:rPr>
              <w:t>Data Analysis and Interpretation</w:t>
            </w:r>
          </w:p>
          <w:p w14:paraId="3D444E7A" w14:textId="77777777" w:rsidR="00BF5B07" w:rsidRPr="00482EC7" w:rsidRDefault="00BF5B07" w:rsidP="002F3D13">
            <w:pPr>
              <w:spacing w:after="0" w:line="240" w:lineRule="auto"/>
              <w:jc w:val="center"/>
              <w:rPr>
                <w:rFonts w:ascii="Proxima Nova" w:eastAsia="Times New Roman" w:hAnsi="Proxima Nova" w:cs="Times New Roman"/>
                <w:color w:val="4F00A3"/>
                <w:sz w:val="24"/>
                <w:szCs w:val="24"/>
              </w:rPr>
            </w:pPr>
          </w:p>
          <w:p w14:paraId="0083855A" w14:textId="77777777" w:rsidR="00BF5B07" w:rsidRPr="00482EC7" w:rsidRDefault="00BF5B07" w:rsidP="002F3D13">
            <w:pPr>
              <w:spacing w:after="0" w:line="240" w:lineRule="auto"/>
              <w:jc w:val="center"/>
              <w:rPr>
                <w:rFonts w:ascii="Proxima Nova" w:eastAsia="Times New Roman" w:hAnsi="Proxima Nova" w:cs="Times New Roman"/>
                <w:color w:val="4F00A3"/>
                <w:sz w:val="24"/>
                <w:szCs w:val="24"/>
              </w:rPr>
            </w:pPr>
            <w:r w:rsidRPr="00482EC7">
              <w:rPr>
                <w:rFonts w:ascii="Proxima Nova" w:eastAsia="Times New Roman" w:hAnsi="Proxima Nova" w:cs="Times New Roman"/>
                <w:b/>
                <w:bCs/>
                <w:color w:val="4F00A3"/>
                <w:sz w:val="18"/>
                <w:szCs w:val="18"/>
              </w:rPr>
              <w:t>Innovation and Systemic Change</w:t>
            </w:r>
          </w:p>
          <w:p w14:paraId="509F77CE" w14:textId="77777777" w:rsidR="00BF5B07" w:rsidRPr="00482EC7" w:rsidRDefault="00BF5B07" w:rsidP="002F3D13">
            <w:pPr>
              <w:jc w:val="center"/>
              <w:rPr>
                <w:rFonts w:ascii="Proxima Nova" w:eastAsia="Proxima Nova" w:hAnsi="Proxima Nova" w:cs="Proxima Nova"/>
                <w:b/>
                <w:color w:val="4F00A3"/>
                <w:sz w:val="18"/>
                <w:szCs w:val="18"/>
              </w:rPr>
            </w:pPr>
          </w:p>
        </w:tc>
        <w:tc>
          <w:tcPr>
            <w:tcW w:w="276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0C3F6D4" w14:textId="77777777" w:rsidR="00BF5B07" w:rsidRPr="00482EC7" w:rsidRDefault="00BF5B07" w:rsidP="002F3D13">
            <w:pPr>
              <w:spacing w:after="0" w:line="240" w:lineRule="auto"/>
              <w:rPr>
                <w:rFonts w:ascii="Proxima Nova" w:eastAsia="Times New Roman" w:hAnsi="Proxima Nova" w:cs="Times New Roman"/>
                <w:sz w:val="24"/>
                <w:szCs w:val="24"/>
              </w:rPr>
            </w:pPr>
            <w:r w:rsidRPr="00482EC7">
              <w:rPr>
                <w:rFonts w:ascii="Proxima Nova" w:eastAsia="Times New Roman" w:hAnsi="Proxima Nova" w:cs="Times New Roman"/>
                <w:sz w:val="18"/>
                <w:szCs w:val="18"/>
              </w:rPr>
              <w:t>The program has a system for analyzing data related to literacy courses. </w:t>
            </w:r>
          </w:p>
          <w:p w14:paraId="48E0CB8D" w14:textId="77777777" w:rsidR="00BF5B07" w:rsidRPr="00482EC7" w:rsidRDefault="00BF5B07" w:rsidP="002F3D13">
            <w:pPr>
              <w:rPr>
                <w:rFonts w:ascii="Proxima Nova" w:eastAsia="Proxima Nova" w:hAnsi="Proxima Nova" w:cs="Proxima Nova"/>
                <w:sz w:val="18"/>
                <w:szCs w:val="18"/>
              </w:rPr>
            </w:pPr>
          </w:p>
        </w:tc>
        <w:tc>
          <w:tcPr>
            <w:tcW w:w="27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2EDC453" w14:textId="77777777" w:rsidR="00BF5B07" w:rsidRPr="00482EC7" w:rsidRDefault="00BF5B07" w:rsidP="002F3D13">
            <w:pPr>
              <w:rPr>
                <w:rFonts w:ascii="Proxima Nova" w:eastAsia="Proxima Nova" w:hAnsi="Proxima Nova" w:cs="Proxima Nova"/>
                <w:sz w:val="18"/>
                <w:szCs w:val="18"/>
              </w:rPr>
            </w:pPr>
            <w:r w:rsidRPr="00482EC7">
              <w:rPr>
                <w:rFonts w:ascii="Proxima Nova" w:eastAsia="Times New Roman" w:hAnsi="Proxima Nova" w:cs="Times New Roman"/>
                <w:sz w:val="18"/>
                <w:szCs w:val="18"/>
              </w:rPr>
              <w:t xml:space="preserve">The program has an intentional and structured way for analyzing data related to early literacy. </w:t>
            </w:r>
          </w:p>
        </w:tc>
        <w:tc>
          <w:tcPr>
            <w:tcW w:w="276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69197C5" w14:textId="53ADF8A0" w:rsidR="00BF5B07" w:rsidRPr="00482EC7" w:rsidRDefault="00BF5B07" w:rsidP="002F3D13">
            <w:pPr>
              <w:rPr>
                <w:rFonts w:ascii="Proxima Nova" w:eastAsia="Proxima Nova" w:hAnsi="Proxima Nova" w:cs="Proxima Nova"/>
                <w:sz w:val="18"/>
                <w:szCs w:val="18"/>
              </w:rPr>
            </w:pPr>
            <w:r w:rsidRPr="00482EC7">
              <w:rPr>
                <w:rFonts w:ascii="Proxima Nova" w:eastAsia="Times New Roman" w:hAnsi="Proxima Nova" w:cs="Times New Roman"/>
                <w:sz w:val="18"/>
                <w:szCs w:val="18"/>
              </w:rPr>
              <w:t>The program engages in data discussions pertaining to early literacy that consider root causes, systemic inequities, contextual factors, beliefs, biases, and assumptions, and set the state for program improvement</w:t>
            </w:r>
            <w:r w:rsidR="00A90CF3" w:rsidRPr="00482EC7">
              <w:rPr>
                <w:rFonts w:ascii="Proxima Nova" w:eastAsia="Times New Roman" w:hAnsi="Proxima Nova" w:cs="Times New Roman"/>
                <w:sz w:val="18"/>
                <w:szCs w:val="18"/>
              </w:rPr>
              <w:t xml:space="preserve">. </w:t>
            </w:r>
          </w:p>
        </w:tc>
        <w:tc>
          <w:tcPr>
            <w:tcW w:w="27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A781E88" w14:textId="77777777" w:rsidR="00BF5B07" w:rsidRPr="00482EC7" w:rsidRDefault="00BF5B07" w:rsidP="002F3D13">
            <w:pPr>
              <w:spacing w:before="1" w:after="0" w:line="240" w:lineRule="auto"/>
              <w:ind w:right="133"/>
              <w:rPr>
                <w:rFonts w:ascii="Proxima Nova" w:eastAsia="Times New Roman" w:hAnsi="Proxima Nova" w:cs="Times New Roman"/>
                <w:sz w:val="24"/>
                <w:szCs w:val="24"/>
              </w:rPr>
            </w:pPr>
            <w:r w:rsidRPr="00482EC7">
              <w:rPr>
                <w:rFonts w:ascii="Proxima Nova" w:eastAsia="Times New Roman" w:hAnsi="Proxima Nova" w:cs="Times New Roman"/>
                <w:sz w:val="18"/>
                <w:szCs w:val="18"/>
              </w:rPr>
              <w:t>The program uses an ongoing, systematic, and collaborative protocol that allows for asset-based exploration of bright spots and areas in need of improvement related to early literacy program outcomes and objectives. </w:t>
            </w:r>
          </w:p>
          <w:p w14:paraId="2D382990" w14:textId="77777777" w:rsidR="00BF5B07" w:rsidRPr="00482EC7" w:rsidRDefault="00BF5B07" w:rsidP="002F3D13">
            <w:pPr>
              <w:rPr>
                <w:rFonts w:ascii="Proxima Nova" w:eastAsia="Proxima Nova" w:hAnsi="Proxima Nova" w:cs="Proxima Nova"/>
                <w:sz w:val="18"/>
                <w:szCs w:val="18"/>
              </w:rPr>
            </w:pPr>
          </w:p>
        </w:tc>
      </w:tr>
    </w:tbl>
    <w:p w14:paraId="5240B580" w14:textId="77777777" w:rsidR="00741D42" w:rsidRDefault="00741D42">
      <w:pPr>
        <w:rPr>
          <w:rFonts w:ascii="Proxima Nova" w:hAnsi="Proxima Nova"/>
        </w:rPr>
      </w:pPr>
    </w:p>
    <w:p w14:paraId="762624A4" w14:textId="77777777" w:rsidR="00677DC3" w:rsidRDefault="00677DC3">
      <w:pPr>
        <w:rPr>
          <w:rFonts w:ascii="Proxima Nova" w:hAnsi="Proxima Nova"/>
        </w:rPr>
      </w:pPr>
    </w:p>
    <w:p w14:paraId="2A9F5EF8" w14:textId="7AEE53B2" w:rsidR="00E833CD" w:rsidRPr="00E833CD" w:rsidRDefault="00E833CD" w:rsidP="00E833CD">
      <w:pPr>
        <w:spacing w:line="240" w:lineRule="auto"/>
        <w:ind w:left="720"/>
        <w:jc w:val="center"/>
        <w:textAlignment w:val="baseline"/>
        <w:rPr>
          <w:rFonts w:ascii="Proxima Nova" w:eastAsia="Times New Roman" w:hAnsi="Proxima Nova" w:cs="Segoe UI"/>
          <w:color w:val="4F00A3"/>
          <w:sz w:val="18"/>
          <w:szCs w:val="18"/>
        </w:rPr>
      </w:pPr>
      <w:r w:rsidRPr="00BA3DBC">
        <w:rPr>
          <w:rFonts w:ascii="Proxima Nova" w:eastAsia="Times New Roman" w:hAnsi="Proxima Nova" w:cs="Segoe UI"/>
          <w:b/>
          <w:bCs/>
          <w:color w:val="4F00A3"/>
          <w:sz w:val="40"/>
          <w:szCs w:val="40"/>
        </w:rPr>
        <w:lastRenderedPageBreak/>
        <w:t>Data Empowered</w:t>
      </w:r>
      <w:r w:rsidRPr="00696940">
        <w:rPr>
          <w:rFonts w:ascii="Proxima Nova" w:eastAsia="Times New Roman" w:hAnsi="Proxima Nova" w:cs="Segoe UI"/>
          <w:color w:val="000000" w:themeColor="text1"/>
          <w:sz w:val="20"/>
          <w:szCs w:val="20"/>
        </w:rPr>
        <w:t> </w:t>
      </w:r>
    </w:p>
    <w:p w14:paraId="27E1E3B1" w14:textId="79F26F8B" w:rsidR="00E833CD" w:rsidRPr="00E833CD" w:rsidRDefault="00E833CD" w:rsidP="00E833CD">
      <w:pPr>
        <w:spacing w:line="240" w:lineRule="auto"/>
        <w:textAlignment w:val="baseline"/>
        <w:rPr>
          <w:rFonts w:ascii="Proxima Nova" w:eastAsia="Times New Roman" w:hAnsi="Proxima Nova" w:cs="Segoe UI"/>
          <w:color w:val="211D1E"/>
          <w:sz w:val="20"/>
          <w:szCs w:val="20"/>
        </w:rPr>
      </w:pPr>
      <w:r w:rsidRPr="00696940">
        <w:rPr>
          <w:rFonts w:ascii="Proxima Nova" w:eastAsia="Times New Roman" w:hAnsi="Proxima Nova" w:cs="Segoe UI"/>
          <w:color w:val="211D1E"/>
          <w:sz w:val="20"/>
          <w:szCs w:val="20"/>
        </w:rPr>
        <w:t xml:space="preserve">Quality Educator preparation is </w:t>
      </w:r>
      <w:r w:rsidRPr="00696940">
        <w:rPr>
          <w:rFonts w:ascii="Proxima Nova" w:eastAsia="Times New Roman" w:hAnsi="Proxima Nova" w:cs="Segoe UI"/>
          <w:b/>
          <w:bCs/>
          <w:i/>
          <w:iCs/>
          <w:color w:val="4F00A3"/>
          <w:sz w:val="20"/>
          <w:szCs w:val="20"/>
        </w:rPr>
        <w:t>Data Empowered</w:t>
      </w:r>
      <w:r w:rsidRPr="00696940">
        <w:rPr>
          <w:rFonts w:ascii="Proxima Nova" w:eastAsia="Times New Roman" w:hAnsi="Proxima Nova" w:cs="Segoe UI"/>
          <w:color w:val="211D1E"/>
          <w:sz w:val="20"/>
          <w:szCs w:val="20"/>
        </w:rPr>
        <w:t>. The EPP has an active culture of inquiry, utilizing an authentic and ongoing cycle of evidence-based improvement that begins with asking thoughtful questions, moves through organizational learning and action, and ends with an evaluation of the effectiveness of actions taken. </w:t>
      </w:r>
    </w:p>
    <w:tbl>
      <w:tblPr>
        <w:tblStyle w:val="TableGrid"/>
        <w:tblW w:w="5000" w:type="pct"/>
        <w:tblLook w:val="04A0" w:firstRow="1" w:lastRow="0" w:firstColumn="1" w:lastColumn="0" w:noHBand="0" w:noVBand="1"/>
      </w:tblPr>
      <w:tblGrid>
        <w:gridCol w:w="2486"/>
        <w:gridCol w:w="10464"/>
      </w:tblGrid>
      <w:tr w:rsidR="00E833CD" w:rsidRPr="00BA3DBC" w14:paraId="0EB94D62" w14:textId="77777777" w:rsidTr="00E833CD">
        <w:tc>
          <w:tcPr>
            <w:tcW w:w="960" w:type="pct"/>
            <w:shd w:val="clear" w:color="auto" w:fill="4F00A3"/>
          </w:tcPr>
          <w:p w14:paraId="1FE8C05D" w14:textId="77777777" w:rsidR="00E833CD" w:rsidRPr="00BA3DBC" w:rsidRDefault="00E833CD" w:rsidP="00F160F4">
            <w:pPr>
              <w:spacing w:line="276" w:lineRule="auto"/>
              <w:textAlignment w:val="baseline"/>
              <w:rPr>
                <w:rFonts w:ascii="Proxima Nova" w:eastAsia="Times New Roman" w:hAnsi="Proxima Nova" w:cs="Segoe UI"/>
                <w:b/>
                <w:bCs/>
                <w:color w:val="FFFFFF" w:themeColor="background1"/>
                <w:sz w:val="20"/>
                <w:szCs w:val="20"/>
              </w:rPr>
            </w:pPr>
            <w:r w:rsidRPr="00BA3DBC">
              <w:rPr>
                <w:rFonts w:ascii="Proxima Nova" w:eastAsia="Times New Roman" w:hAnsi="Proxima Nova" w:cs="Segoe UI"/>
                <w:b/>
                <w:bCs/>
                <w:color w:val="FFFFFF" w:themeColor="background1"/>
                <w:sz w:val="20"/>
                <w:szCs w:val="20"/>
              </w:rPr>
              <w:t>Indicators</w:t>
            </w:r>
          </w:p>
        </w:tc>
        <w:tc>
          <w:tcPr>
            <w:tcW w:w="4040" w:type="pct"/>
            <w:shd w:val="clear" w:color="auto" w:fill="4F00A3"/>
          </w:tcPr>
          <w:p w14:paraId="3F287911" w14:textId="77777777" w:rsidR="00E833CD" w:rsidRPr="00BA3DBC" w:rsidRDefault="00E833CD" w:rsidP="00F160F4">
            <w:pPr>
              <w:spacing w:line="276" w:lineRule="auto"/>
              <w:textAlignment w:val="baseline"/>
              <w:rPr>
                <w:rFonts w:ascii="Proxima Nova" w:eastAsia="Times New Roman" w:hAnsi="Proxima Nova" w:cs="Segoe UI"/>
                <w:b/>
                <w:bCs/>
                <w:color w:val="FFFFFF" w:themeColor="background1"/>
                <w:sz w:val="20"/>
                <w:szCs w:val="20"/>
              </w:rPr>
            </w:pPr>
            <w:r w:rsidRPr="00BA3DBC">
              <w:rPr>
                <w:rFonts w:ascii="Proxima Nova" w:eastAsia="Times New Roman" w:hAnsi="Proxima Nova" w:cs="Segoe UI"/>
                <w:b/>
                <w:bCs/>
                <w:color w:val="FFFFFF" w:themeColor="background1"/>
                <w:sz w:val="20"/>
                <w:szCs w:val="20"/>
              </w:rPr>
              <w:t>Description</w:t>
            </w:r>
          </w:p>
        </w:tc>
      </w:tr>
      <w:tr w:rsidR="00E833CD" w:rsidRPr="00BA3DBC" w14:paraId="4AF21DD9" w14:textId="77777777" w:rsidTr="00E833CD">
        <w:tc>
          <w:tcPr>
            <w:tcW w:w="960" w:type="pct"/>
            <w:shd w:val="clear" w:color="auto" w:fill="4F00A3"/>
          </w:tcPr>
          <w:p w14:paraId="75DA51A9" w14:textId="77777777" w:rsidR="00E833CD" w:rsidRPr="00BA3DBC" w:rsidRDefault="00E833CD" w:rsidP="00F160F4">
            <w:pPr>
              <w:spacing w:line="276" w:lineRule="auto"/>
              <w:textAlignment w:val="baseline"/>
              <w:rPr>
                <w:rFonts w:ascii="Proxima Nova" w:eastAsia="Times New Roman" w:hAnsi="Proxima Nova" w:cs="Segoe UI"/>
                <w:b/>
                <w:bCs/>
                <w:color w:val="FFFFFF" w:themeColor="background1"/>
                <w:sz w:val="20"/>
                <w:szCs w:val="20"/>
              </w:rPr>
            </w:pPr>
            <w:r w:rsidRPr="00BA3DBC">
              <w:rPr>
                <w:rFonts w:ascii="Proxima Nova" w:eastAsia="Times New Roman" w:hAnsi="Proxima Nova" w:cs="Segoe UI"/>
                <w:b/>
                <w:bCs/>
                <w:color w:val="FFFFFF" w:themeColor="background1"/>
                <w:sz w:val="20"/>
                <w:szCs w:val="20"/>
              </w:rPr>
              <w:t>Data Quality</w:t>
            </w:r>
          </w:p>
        </w:tc>
        <w:tc>
          <w:tcPr>
            <w:tcW w:w="4040" w:type="pct"/>
          </w:tcPr>
          <w:p w14:paraId="537BAEEA" w14:textId="77777777" w:rsidR="00E833CD" w:rsidRPr="00BA3DBC" w:rsidRDefault="00E833CD" w:rsidP="00F160F4">
            <w:pPr>
              <w:spacing w:line="276" w:lineRule="auto"/>
              <w:textAlignment w:val="baseline"/>
              <w:rPr>
                <w:rFonts w:ascii="Proxima Nova" w:eastAsia="Times New Roman" w:hAnsi="Proxima Nova" w:cs="Segoe UI"/>
                <w:sz w:val="18"/>
                <w:szCs w:val="18"/>
              </w:rPr>
            </w:pPr>
            <w:r w:rsidRPr="00696940">
              <w:rPr>
                <w:rFonts w:ascii="Proxima Nova" w:eastAsia="Times New Roman" w:hAnsi="Proxima Nova" w:cs="Times New Roman"/>
                <w:sz w:val="18"/>
                <w:szCs w:val="18"/>
              </w:rPr>
              <w:t>The EPP routinely gathers valid and reliable attitudinal, observational, and outcome data on candidate performance, program quality, and EPP operations, as well as on PK-12 school system feedback and graduate performance. </w:t>
            </w:r>
          </w:p>
        </w:tc>
      </w:tr>
      <w:tr w:rsidR="00E833CD" w:rsidRPr="00BA3DBC" w14:paraId="317FDFBB" w14:textId="77777777" w:rsidTr="00E833CD">
        <w:tc>
          <w:tcPr>
            <w:tcW w:w="960" w:type="pct"/>
            <w:shd w:val="clear" w:color="auto" w:fill="4F00A3"/>
          </w:tcPr>
          <w:p w14:paraId="456FFBAD" w14:textId="77777777" w:rsidR="00E833CD" w:rsidRPr="00BA3DBC" w:rsidRDefault="00E833CD" w:rsidP="00F160F4">
            <w:pPr>
              <w:spacing w:line="276" w:lineRule="auto"/>
              <w:textAlignment w:val="baseline"/>
              <w:rPr>
                <w:rFonts w:ascii="Proxima Nova" w:eastAsia="Times New Roman" w:hAnsi="Proxima Nova" w:cs="Segoe UI"/>
                <w:b/>
                <w:bCs/>
                <w:color w:val="FFFFFF" w:themeColor="background1"/>
                <w:sz w:val="20"/>
                <w:szCs w:val="20"/>
              </w:rPr>
            </w:pPr>
            <w:r w:rsidRPr="00BA3DBC">
              <w:rPr>
                <w:rFonts w:ascii="Proxima Nova" w:eastAsia="Times New Roman" w:hAnsi="Proxima Nova" w:cs="Segoe UI"/>
                <w:b/>
                <w:bCs/>
                <w:color w:val="FFFFFF" w:themeColor="background1"/>
                <w:sz w:val="20"/>
                <w:szCs w:val="20"/>
              </w:rPr>
              <w:t>Data Analysis and Interpretation</w:t>
            </w:r>
          </w:p>
        </w:tc>
        <w:tc>
          <w:tcPr>
            <w:tcW w:w="4040" w:type="pct"/>
          </w:tcPr>
          <w:p w14:paraId="741700A0" w14:textId="77777777" w:rsidR="00E833CD" w:rsidRPr="00BA3DBC" w:rsidRDefault="00E833CD" w:rsidP="00F160F4">
            <w:pPr>
              <w:spacing w:line="276" w:lineRule="auto"/>
              <w:textAlignment w:val="baseline"/>
              <w:rPr>
                <w:rFonts w:ascii="Proxima Nova" w:eastAsia="Times New Roman" w:hAnsi="Proxima Nova" w:cs="Segoe UI"/>
                <w:sz w:val="18"/>
                <w:szCs w:val="18"/>
              </w:rPr>
            </w:pPr>
            <w:r w:rsidRPr="00696940">
              <w:rPr>
                <w:rFonts w:ascii="Proxima Nova" w:eastAsia="Times New Roman" w:hAnsi="Proxima Nova" w:cs="Times New Roman"/>
                <w:sz w:val="18"/>
                <w:szCs w:val="18"/>
              </w:rPr>
              <w:t>The EPP created frequent opportunities to engage a broad base of stakeholders in exploring data together and engaging in open, honest, and collaborative dialog to analyze and interpret results, while acknowledging the limitations of data-informed practice. </w:t>
            </w:r>
          </w:p>
        </w:tc>
      </w:tr>
      <w:tr w:rsidR="00E833CD" w:rsidRPr="00BA3DBC" w14:paraId="79A78741" w14:textId="77777777" w:rsidTr="00E833CD">
        <w:tc>
          <w:tcPr>
            <w:tcW w:w="960" w:type="pct"/>
            <w:shd w:val="clear" w:color="auto" w:fill="4F00A3"/>
          </w:tcPr>
          <w:p w14:paraId="11B6C81A" w14:textId="77777777" w:rsidR="00E833CD" w:rsidRPr="00BA3DBC" w:rsidRDefault="00E833CD" w:rsidP="00F160F4">
            <w:pPr>
              <w:spacing w:line="276" w:lineRule="auto"/>
              <w:textAlignment w:val="baseline"/>
              <w:rPr>
                <w:rFonts w:ascii="Proxima Nova" w:eastAsia="Times New Roman" w:hAnsi="Proxima Nova" w:cs="Segoe UI"/>
                <w:b/>
                <w:bCs/>
                <w:color w:val="FFFFFF" w:themeColor="background1"/>
                <w:sz w:val="20"/>
                <w:szCs w:val="20"/>
              </w:rPr>
            </w:pPr>
            <w:r w:rsidRPr="00BA3DBC">
              <w:rPr>
                <w:rFonts w:ascii="Proxima Nova" w:eastAsia="Times New Roman" w:hAnsi="Proxima Nova" w:cs="Segoe UI"/>
                <w:b/>
                <w:bCs/>
                <w:color w:val="FFFFFF" w:themeColor="background1"/>
                <w:sz w:val="20"/>
                <w:szCs w:val="20"/>
              </w:rPr>
              <w:t>Evaluation of Instruction</w:t>
            </w:r>
          </w:p>
        </w:tc>
        <w:tc>
          <w:tcPr>
            <w:tcW w:w="4040" w:type="pct"/>
          </w:tcPr>
          <w:p w14:paraId="2C2745A5" w14:textId="77777777" w:rsidR="00E833CD" w:rsidRPr="00BA3DBC" w:rsidRDefault="00E833CD" w:rsidP="00F160F4">
            <w:pPr>
              <w:spacing w:line="276" w:lineRule="auto"/>
              <w:textAlignment w:val="baseline"/>
              <w:rPr>
                <w:rFonts w:ascii="Proxima Nova" w:eastAsia="Times New Roman" w:hAnsi="Proxima Nova" w:cs="Segoe UI"/>
                <w:sz w:val="18"/>
                <w:szCs w:val="18"/>
              </w:rPr>
            </w:pPr>
            <w:r w:rsidRPr="00696940">
              <w:rPr>
                <w:rFonts w:ascii="Proxima Nova" w:eastAsia="Times New Roman" w:hAnsi="Proxima Nova" w:cs="Times New Roman"/>
                <w:sz w:val="18"/>
                <w:szCs w:val="18"/>
              </w:rPr>
              <w:t>The EPP triangulates multiple sources of data to evaluate and improve instruction both within individual courses and practice-based assignments and across programs and EPP areas of focus. </w:t>
            </w:r>
          </w:p>
        </w:tc>
      </w:tr>
      <w:tr w:rsidR="00E833CD" w:rsidRPr="00BA3DBC" w14:paraId="6EF2D698" w14:textId="77777777" w:rsidTr="00E833CD">
        <w:tc>
          <w:tcPr>
            <w:tcW w:w="960" w:type="pct"/>
            <w:shd w:val="clear" w:color="auto" w:fill="4F00A3"/>
          </w:tcPr>
          <w:p w14:paraId="2AFCD149" w14:textId="77777777" w:rsidR="00E833CD" w:rsidRPr="00BA3DBC" w:rsidRDefault="00E833CD" w:rsidP="00F160F4">
            <w:pPr>
              <w:spacing w:line="276" w:lineRule="auto"/>
              <w:textAlignment w:val="baseline"/>
              <w:rPr>
                <w:rFonts w:ascii="Proxima Nova" w:eastAsia="Times New Roman" w:hAnsi="Proxima Nova" w:cs="Segoe UI"/>
                <w:b/>
                <w:bCs/>
                <w:color w:val="FFFFFF" w:themeColor="background1"/>
                <w:sz w:val="20"/>
                <w:szCs w:val="20"/>
              </w:rPr>
            </w:pPr>
            <w:r w:rsidRPr="00BA3DBC">
              <w:rPr>
                <w:rFonts w:ascii="Proxima Nova" w:eastAsia="Times New Roman" w:hAnsi="Proxima Nova" w:cs="Segoe UI"/>
                <w:b/>
                <w:bCs/>
                <w:color w:val="FFFFFF" w:themeColor="background1"/>
                <w:sz w:val="20"/>
                <w:szCs w:val="20"/>
              </w:rPr>
              <w:t>Formative Assessment</w:t>
            </w:r>
          </w:p>
        </w:tc>
        <w:tc>
          <w:tcPr>
            <w:tcW w:w="4040" w:type="pct"/>
          </w:tcPr>
          <w:p w14:paraId="3FF59CFC" w14:textId="77777777" w:rsidR="00E833CD" w:rsidRPr="00696940" w:rsidRDefault="00E833CD" w:rsidP="00F160F4">
            <w:pPr>
              <w:spacing w:line="276" w:lineRule="auto"/>
              <w:textAlignment w:val="baseline"/>
              <w:rPr>
                <w:rFonts w:ascii="Proxima Nova" w:eastAsia="Times New Roman" w:hAnsi="Proxima Nova" w:cs="Times New Roman"/>
                <w:sz w:val="18"/>
                <w:szCs w:val="18"/>
              </w:rPr>
            </w:pPr>
            <w:r w:rsidRPr="00696940">
              <w:rPr>
                <w:rFonts w:ascii="Proxima Nova" w:eastAsia="Times New Roman" w:hAnsi="Proxima Nova" w:cs="Times New Roman"/>
                <w:sz w:val="18"/>
                <w:szCs w:val="18"/>
              </w:rPr>
              <w:t>The EPP implements culturally responsive data practices to monitor candidate progress toward mastery of intended competencies and progression through the program in ways that enable both the provider and candidates to reflect upon indicators of progress and to improve over time. </w:t>
            </w:r>
          </w:p>
          <w:p w14:paraId="4C94439E" w14:textId="77777777" w:rsidR="00E833CD" w:rsidRPr="00BA3DBC" w:rsidRDefault="00E833CD" w:rsidP="00F160F4">
            <w:pPr>
              <w:spacing w:line="276" w:lineRule="auto"/>
              <w:textAlignment w:val="baseline"/>
              <w:rPr>
                <w:rFonts w:ascii="Proxima Nova" w:eastAsia="Times New Roman" w:hAnsi="Proxima Nova" w:cs="Segoe UI"/>
                <w:sz w:val="18"/>
                <w:szCs w:val="18"/>
              </w:rPr>
            </w:pPr>
            <w:r w:rsidRPr="00696940">
              <w:rPr>
                <w:rFonts w:ascii="Proxima Nova" w:eastAsia="Times New Roman" w:hAnsi="Proxima Nova" w:cs="Times New Roman"/>
                <w:sz w:val="18"/>
                <w:szCs w:val="18"/>
              </w:rPr>
              <w:t> </w:t>
            </w:r>
          </w:p>
        </w:tc>
      </w:tr>
      <w:tr w:rsidR="00E833CD" w:rsidRPr="00BA3DBC" w14:paraId="661359BB" w14:textId="77777777" w:rsidTr="00E833CD">
        <w:tc>
          <w:tcPr>
            <w:tcW w:w="960" w:type="pct"/>
            <w:shd w:val="clear" w:color="auto" w:fill="4F00A3"/>
          </w:tcPr>
          <w:p w14:paraId="751F6905" w14:textId="77777777" w:rsidR="00E833CD" w:rsidRPr="00BA3DBC" w:rsidRDefault="00E833CD" w:rsidP="00F160F4">
            <w:pPr>
              <w:spacing w:line="276" w:lineRule="auto"/>
              <w:textAlignment w:val="baseline"/>
              <w:rPr>
                <w:rFonts w:ascii="Proxima Nova" w:eastAsia="Times New Roman" w:hAnsi="Proxima Nova" w:cs="Segoe UI"/>
                <w:b/>
                <w:bCs/>
                <w:color w:val="FFFFFF" w:themeColor="background1"/>
                <w:sz w:val="20"/>
                <w:szCs w:val="20"/>
              </w:rPr>
            </w:pPr>
            <w:r w:rsidRPr="00BA3DBC">
              <w:rPr>
                <w:rFonts w:ascii="Proxima Nova" w:eastAsia="Times New Roman" w:hAnsi="Proxima Nova" w:cs="Segoe UI"/>
                <w:b/>
                <w:bCs/>
                <w:color w:val="FFFFFF" w:themeColor="background1"/>
                <w:sz w:val="20"/>
                <w:szCs w:val="20"/>
              </w:rPr>
              <w:t xml:space="preserve">Quality Assurance </w:t>
            </w:r>
          </w:p>
        </w:tc>
        <w:tc>
          <w:tcPr>
            <w:tcW w:w="4040" w:type="pct"/>
          </w:tcPr>
          <w:p w14:paraId="510CE2EC" w14:textId="77777777" w:rsidR="00E833CD" w:rsidRPr="00696940" w:rsidRDefault="00E833CD" w:rsidP="00F160F4">
            <w:pPr>
              <w:spacing w:line="276" w:lineRule="auto"/>
              <w:textAlignment w:val="baseline"/>
              <w:rPr>
                <w:rFonts w:ascii="Proxima Nova" w:eastAsia="Times New Roman" w:hAnsi="Proxima Nova" w:cs="Times New Roman"/>
                <w:sz w:val="18"/>
                <w:szCs w:val="18"/>
              </w:rPr>
            </w:pPr>
            <w:r w:rsidRPr="00696940">
              <w:rPr>
                <w:rFonts w:ascii="Proxima Nova" w:eastAsia="Times New Roman" w:hAnsi="Proxima Nova" w:cs="Times New Roman"/>
                <w:sz w:val="18"/>
                <w:szCs w:val="18"/>
              </w:rPr>
              <w:t>The EPP uses data to assess whether programs are achieving desired outcomes (program quality) and to benchmark program performance against comparable programs offered by other institutions. </w:t>
            </w:r>
          </w:p>
          <w:p w14:paraId="766A462E" w14:textId="77777777" w:rsidR="00E833CD" w:rsidRPr="00BA3DBC" w:rsidRDefault="00E833CD" w:rsidP="00F160F4">
            <w:pPr>
              <w:spacing w:line="276" w:lineRule="auto"/>
              <w:textAlignment w:val="baseline"/>
              <w:rPr>
                <w:rFonts w:ascii="Proxima Nova" w:eastAsia="Times New Roman" w:hAnsi="Proxima Nova" w:cs="Segoe UI"/>
                <w:sz w:val="18"/>
                <w:szCs w:val="18"/>
              </w:rPr>
            </w:pPr>
            <w:r w:rsidRPr="00696940">
              <w:rPr>
                <w:rFonts w:ascii="Proxima Nova" w:eastAsia="Times New Roman" w:hAnsi="Proxima Nova" w:cs="Times New Roman"/>
                <w:sz w:val="18"/>
                <w:szCs w:val="18"/>
              </w:rPr>
              <w:t> </w:t>
            </w:r>
          </w:p>
        </w:tc>
      </w:tr>
    </w:tbl>
    <w:p w14:paraId="60DACC64" w14:textId="263CB994" w:rsidR="00E833CD" w:rsidRPr="00F160F4" w:rsidRDefault="00E833CD" w:rsidP="00F160F4">
      <w:pPr>
        <w:pStyle w:val="Heading2"/>
        <w:spacing w:before="120" w:after="120"/>
        <w:rPr>
          <w:rFonts w:ascii="Proxima Nova" w:hAnsi="Proxima Nova"/>
          <w:b/>
          <w:bCs/>
          <w:color w:val="4F00A3"/>
          <w:sz w:val="20"/>
          <w:szCs w:val="20"/>
        </w:rPr>
      </w:pPr>
      <w:bookmarkStart w:id="3" w:name="_Toc128581834"/>
      <w:r w:rsidRPr="00BA3DBC">
        <w:rPr>
          <w:rFonts w:ascii="Proxima Nova" w:hAnsi="Proxima Nova"/>
          <w:b/>
          <w:bCs/>
          <w:color w:val="4F00A3"/>
          <w:sz w:val="20"/>
          <w:szCs w:val="20"/>
        </w:rPr>
        <w:t>Sample Data Empowerment Look Fors: What does a high-quality equity-focused early literacy EPP look like?</w:t>
      </w:r>
      <w:bookmarkEnd w:id="3"/>
      <w:r w:rsidRPr="00BA3DBC">
        <w:rPr>
          <w:rFonts w:ascii="Proxima Nova" w:hAnsi="Proxima Nova"/>
          <w:b/>
          <w:bCs/>
          <w:color w:val="4F00A3"/>
          <w:sz w:val="20"/>
          <w:szCs w:val="20"/>
        </w:rPr>
        <w:t> </w:t>
      </w:r>
      <w:r w:rsidRPr="00696940">
        <w:rPr>
          <w:rFonts w:ascii="Proxima Nova" w:eastAsia="Times New Roman" w:hAnsi="Proxima Nova" w:cs="Segoe UI"/>
          <w:color w:val="F15D22"/>
          <w:sz w:val="20"/>
          <w:szCs w:val="20"/>
        </w:rPr>
        <w:t> </w:t>
      </w:r>
    </w:p>
    <w:p w14:paraId="44E00067" w14:textId="77777777" w:rsidR="00E833CD" w:rsidRPr="00BA3DBC" w:rsidRDefault="00E833CD" w:rsidP="00F160F4">
      <w:pPr>
        <w:numPr>
          <w:ilvl w:val="0"/>
          <w:numId w:val="6"/>
        </w:numPr>
        <w:spacing w:before="120" w:after="120" w:line="276" w:lineRule="auto"/>
        <w:textAlignment w:val="baseline"/>
        <w:rPr>
          <w:rFonts w:ascii="Proxima Nova" w:eastAsia="Times New Roman" w:hAnsi="Proxima Nova" w:cs="Segoe UI"/>
          <w:sz w:val="20"/>
          <w:szCs w:val="20"/>
        </w:rPr>
      </w:pPr>
      <w:r w:rsidRPr="00BA3DBC">
        <w:rPr>
          <w:rFonts w:ascii="Proxima Nova" w:eastAsia="Times New Roman" w:hAnsi="Proxima Nova" w:cs="Segoe UI"/>
          <w:color w:val="000000"/>
          <w:sz w:val="20"/>
          <w:szCs w:val="20"/>
          <w:shd w:val="clear" w:color="auto" w:fill="FFFFFF"/>
        </w:rPr>
        <w:t>The program has a systematic, inclusive process for capturing, analyzing, interpreting, and acting upon candidate performance data that includes PK-12 and other key stakeholders.</w:t>
      </w:r>
    </w:p>
    <w:p w14:paraId="607C54B8" w14:textId="77777777" w:rsidR="00E833CD" w:rsidRPr="00BA3DBC" w:rsidRDefault="00E833CD" w:rsidP="00E833CD">
      <w:pPr>
        <w:numPr>
          <w:ilvl w:val="0"/>
          <w:numId w:val="6"/>
        </w:numPr>
        <w:spacing w:after="0" w:line="276" w:lineRule="auto"/>
        <w:textAlignment w:val="baseline"/>
        <w:rPr>
          <w:rFonts w:ascii="Proxima Nova" w:eastAsia="Times New Roman" w:hAnsi="Proxima Nova" w:cs="Segoe UI"/>
          <w:sz w:val="20"/>
          <w:szCs w:val="20"/>
        </w:rPr>
      </w:pPr>
      <w:r w:rsidRPr="00BA3DBC">
        <w:rPr>
          <w:rFonts w:ascii="Proxima Nova" w:eastAsia="Times New Roman" w:hAnsi="Proxima Nova" w:cs="Segoe UI"/>
          <w:color w:val="000000"/>
          <w:sz w:val="20"/>
          <w:szCs w:val="20"/>
          <w:shd w:val="clear" w:color="auto" w:fill="FFFFFF"/>
        </w:rPr>
        <w:t>The program maintains an equity focus in designing assessments and analyzing data and ensures the use of culturally responsive data practices to monitor candidate success.</w:t>
      </w:r>
    </w:p>
    <w:p w14:paraId="1CCB06DD" w14:textId="77777777" w:rsidR="00E833CD" w:rsidRPr="00696940" w:rsidRDefault="00E833CD" w:rsidP="00E833CD">
      <w:pPr>
        <w:numPr>
          <w:ilvl w:val="0"/>
          <w:numId w:val="6"/>
        </w:numPr>
        <w:spacing w:after="0" w:line="276" w:lineRule="auto"/>
        <w:textAlignment w:val="baseline"/>
        <w:rPr>
          <w:rFonts w:ascii="Proxima Nova" w:eastAsia="Times New Roman" w:hAnsi="Proxima Nova" w:cs="Segoe UI"/>
          <w:sz w:val="20"/>
          <w:szCs w:val="20"/>
        </w:rPr>
      </w:pPr>
      <w:r w:rsidRPr="00696940">
        <w:rPr>
          <w:rFonts w:ascii="Proxima Nova" w:eastAsia="Times New Roman" w:hAnsi="Proxima Nova" w:cs="Segoe UI"/>
          <w:color w:val="000000"/>
          <w:sz w:val="20"/>
          <w:szCs w:val="20"/>
          <w:shd w:val="clear" w:color="auto" w:fill="FFFFFF"/>
        </w:rPr>
        <w:t xml:space="preserve">The </w:t>
      </w:r>
      <w:r w:rsidRPr="00BA3DBC">
        <w:rPr>
          <w:rFonts w:ascii="Proxima Nova" w:eastAsia="Times New Roman" w:hAnsi="Proxima Nova" w:cs="Segoe UI"/>
          <w:color w:val="000000"/>
          <w:sz w:val="20"/>
          <w:szCs w:val="20"/>
          <w:shd w:val="clear" w:color="auto" w:fill="FFFFFF"/>
        </w:rPr>
        <w:t>program</w:t>
      </w:r>
      <w:r w:rsidRPr="00696940">
        <w:rPr>
          <w:rFonts w:ascii="Proxima Nova" w:eastAsia="Times New Roman" w:hAnsi="Proxima Nova" w:cs="Segoe UI"/>
          <w:color w:val="000000"/>
          <w:sz w:val="20"/>
          <w:szCs w:val="20"/>
          <w:shd w:val="clear" w:color="auto" w:fill="FFFFFF"/>
        </w:rPr>
        <w:t xml:space="preserve"> uses data collected from the teacher certification exam (e.g., Science of Teaching Reading Exam)</w:t>
      </w:r>
      <w:r w:rsidRPr="00BA3DBC">
        <w:rPr>
          <w:rFonts w:ascii="Proxima Nova" w:eastAsia="Times New Roman" w:hAnsi="Proxima Nova" w:cs="Segoe UI"/>
          <w:color w:val="000000"/>
          <w:sz w:val="20"/>
          <w:szCs w:val="20"/>
          <w:shd w:val="clear" w:color="auto" w:fill="FFFFFF"/>
        </w:rPr>
        <w:t xml:space="preserve"> and other sources</w:t>
      </w:r>
      <w:r w:rsidRPr="00696940">
        <w:rPr>
          <w:rFonts w:ascii="Proxima Nova" w:eastAsia="Times New Roman" w:hAnsi="Proxima Nova" w:cs="Segoe UI"/>
          <w:color w:val="000000"/>
          <w:sz w:val="20"/>
          <w:szCs w:val="20"/>
          <w:shd w:val="clear" w:color="auto" w:fill="FFFFFF"/>
        </w:rPr>
        <w:t xml:space="preserve"> to inform </w:t>
      </w:r>
      <w:r w:rsidRPr="00BA3DBC">
        <w:rPr>
          <w:rFonts w:ascii="Proxima Nova" w:eastAsia="Times New Roman" w:hAnsi="Proxima Nova" w:cs="Segoe UI"/>
          <w:color w:val="000000"/>
          <w:sz w:val="20"/>
          <w:szCs w:val="20"/>
          <w:shd w:val="clear" w:color="auto" w:fill="FFFFFF"/>
        </w:rPr>
        <w:t>course/program revisions</w:t>
      </w:r>
      <w:r w:rsidRPr="00696940">
        <w:rPr>
          <w:rFonts w:ascii="Proxima Nova" w:eastAsia="Times New Roman" w:hAnsi="Proxima Nova" w:cs="Segoe UI"/>
          <w:color w:val="000000"/>
          <w:sz w:val="20"/>
          <w:szCs w:val="20"/>
          <w:shd w:val="clear" w:color="auto" w:fill="FFFFFF"/>
        </w:rPr>
        <w:t xml:space="preserve"> and provide additional support for </w:t>
      </w:r>
      <w:r w:rsidRPr="00BA3DBC">
        <w:rPr>
          <w:rFonts w:ascii="Proxima Nova" w:eastAsia="Times New Roman" w:hAnsi="Proxima Nova" w:cs="Segoe UI"/>
          <w:color w:val="000000"/>
          <w:sz w:val="20"/>
          <w:szCs w:val="20"/>
          <w:shd w:val="clear" w:color="auto" w:fill="FFFFFF"/>
        </w:rPr>
        <w:t>teacher candidates</w:t>
      </w:r>
      <w:r w:rsidRPr="00696940">
        <w:rPr>
          <w:rFonts w:ascii="Proxima Nova" w:eastAsia="Times New Roman" w:hAnsi="Proxima Nova" w:cs="Segoe UI"/>
          <w:color w:val="000000"/>
          <w:sz w:val="20"/>
          <w:szCs w:val="20"/>
          <w:shd w:val="clear" w:color="auto" w:fill="FFFFFF"/>
        </w:rPr>
        <w:t>.</w:t>
      </w:r>
      <w:r w:rsidRPr="00696940">
        <w:rPr>
          <w:rFonts w:ascii="Proxima Nova" w:eastAsia="Times New Roman" w:hAnsi="Proxima Nova" w:cs="Segoe UI"/>
          <w:color w:val="000000"/>
          <w:sz w:val="20"/>
          <w:szCs w:val="20"/>
        </w:rPr>
        <w:t> </w:t>
      </w:r>
    </w:p>
    <w:p w14:paraId="33D314F7" w14:textId="77777777" w:rsidR="00E833CD" w:rsidRPr="00696940" w:rsidRDefault="00E833CD" w:rsidP="00E833CD">
      <w:pPr>
        <w:numPr>
          <w:ilvl w:val="0"/>
          <w:numId w:val="6"/>
        </w:numPr>
        <w:spacing w:after="0" w:line="276" w:lineRule="auto"/>
        <w:textAlignment w:val="baseline"/>
        <w:rPr>
          <w:rFonts w:ascii="Proxima Nova" w:eastAsia="Times New Roman" w:hAnsi="Proxima Nova" w:cs="Segoe UI"/>
          <w:sz w:val="20"/>
          <w:szCs w:val="20"/>
        </w:rPr>
      </w:pPr>
      <w:r w:rsidRPr="00696940">
        <w:rPr>
          <w:rFonts w:ascii="Proxima Nova" w:eastAsia="Times New Roman" w:hAnsi="Proxima Nova" w:cs="Segoe UI"/>
          <w:color w:val="000000"/>
          <w:sz w:val="20"/>
          <w:szCs w:val="20"/>
          <w:shd w:val="clear" w:color="auto" w:fill="FFFFFF"/>
        </w:rPr>
        <w:t xml:space="preserve">The </w:t>
      </w:r>
      <w:r w:rsidRPr="00BA3DBC">
        <w:rPr>
          <w:rFonts w:ascii="Proxima Nova" w:eastAsia="Times New Roman" w:hAnsi="Proxima Nova" w:cs="Segoe UI"/>
          <w:color w:val="000000"/>
          <w:sz w:val="20"/>
          <w:szCs w:val="20"/>
          <w:shd w:val="clear" w:color="auto" w:fill="FFFFFF"/>
        </w:rPr>
        <w:t xml:space="preserve">program examines multiple years of candidate performance data to </w:t>
      </w:r>
      <w:r>
        <w:rPr>
          <w:rFonts w:ascii="Proxima Nova" w:eastAsia="Times New Roman" w:hAnsi="Proxima Nova" w:cs="Segoe UI"/>
          <w:color w:val="000000"/>
          <w:sz w:val="20"/>
          <w:szCs w:val="20"/>
          <w:shd w:val="clear" w:color="auto" w:fill="FFFFFF"/>
        </w:rPr>
        <w:t xml:space="preserve">proactively </w:t>
      </w:r>
      <w:r w:rsidRPr="00BA3DBC">
        <w:rPr>
          <w:rFonts w:ascii="Proxima Nova" w:eastAsia="Times New Roman" w:hAnsi="Proxima Nova" w:cs="Segoe UI"/>
          <w:color w:val="000000"/>
          <w:sz w:val="20"/>
          <w:szCs w:val="20"/>
          <w:shd w:val="clear" w:color="auto" w:fill="FFFFFF"/>
        </w:rPr>
        <w:t>identify, reflect on, and act upon trends t</w:t>
      </w:r>
      <w:r>
        <w:rPr>
          <w:rFonts w:ascii="Proxima Nova" w:eastAsia="Times New Roman" w:hAnsi="Proxima Nova" w:cs="Segoe UI"/>
          <w:color w:val="000000"/>
          <w:sz w:val="20"/>
          <w:szCs w:val="20"/>
          <w:shd w:val="clear" w:color="auto" w:fill="FFFFFF"/>
        </w:rPr>
        <w:t>o</w:t>
      </w:r>
      <w:r w:rsidRPr="00696940">
        <w:rPr>
          <w:rFonts w:ascii="Proxima Nova" w:eastAsia="Times New Roman" w:hAnsi="Proxima Nova" w:cs="Segoe UI"/>
          <w:color w:val="000000"/>
          <w:sz w:val="20"/>
          <w:szCs w:val="20"/>
          <w:shd w:val="clear" w:color="auto" w:fill="FFFFFF"/>
        </w:rPr>
        <w:t xml:space="preserve"> better prepare </w:t>
      </w:r>
      <w:r w:rsidRPr="00BA3DBC">
        <w:rPr>
          <w:rFonts w:ascii="Proxima Nova" w:eastAsia="Times New Roman" w:hAnsi="Proxima Nova" w:cs="Segoe UI"/>
          <w:color w:val="000000"/>
          <w:sz w:val="20"/>
          <w:szCs w:val="20"/>
          <w:shd w:val="clear" w:color="auto" w:fill="FFFFFF"/>
        </w:rPr>
        <w:t xml:space="preserve">TCs </w:t>
      </w:r>
      <w:r w:rsidRPr="00696940">
        <w:rPr>
          <w:rFonts w:ascii="Proxima Nova" w:eastAsia="Times New Roman" w:hAnsi="Proxima Nova" w:cs="Segoe UI"/>
          <w:color w:val="000000"/>
          <w:sz w:val="20"/>
          <w:szCs w:val="20"/>
          <w:shd w:val="clear" w:color="auto" w:fill="FFFFFF"/>
        </w:rPr>
        <w:t>to teach early literacy.</w:t>
      </w:r>
      <w:r w:rsidRPr="00696940">
        <w:rPr>
          <w:rFonts w:ascii="Proxima Nova" w:eastAsia="Times New Roman" w:hAnsi="Proxima Nova" w:cs="Segoe UI"/>
          <w:color w:val="000000"/>
          <w:sz w:val="20"/>
          <w:szCs w:val="20"/>
        </w:rPr>
        <w:t> </w:t>
      </w:r>
    </w:p>
    <w:p w14:paraId="43D828EA" w14:textId="77777777" w:rsidR="00E833CD" w:rsidRPr="00696940" w:rsidRDefault="00E833CD" w:rsidP="00E833CD">
      <w:pPr>
        <w:numPr>
          <w:ilvl w:val="0"/>
          <w:numId w:val="6"/>
        </w:numPr>
        <w:spacing w:after="0" w:line="276" w:lineRule="auto"/>
        <w:textAlignment w:val="baseline"/>
        <w:rPr>
          <w:rFonts w:ascii="Proxima Nova" w:eastAsia="Times New Roman" w:hAnsi="Proxima Nova" w:cs="Segoe UI"/>
          <w:sz w:val="20"/>
          <w:szCs w:val="20"/>
        </w:rPr>
      </w:pPr>
      <w:r w:rsidRPr="00696940">
        <w:rPr>
          <w:rFonts w:ascii="Proxima Nova" w:eastAsia="Times New Roman" w:hAnsi="Proxima Nova" w:cs="Segoe UI"/>
          <w:color w:val="000000"/>
          <w:sz w:val="20"/>
          <w:szCs w:val="20"/>
          <w:shd w:val="clear" w:color="auto" w:fill="FFFFFF"/>
        </w:rPr>
        <w:t xml:space="preserve">The </w:t>
      </w:r>
      <w:r w:rsidRPr="00BA3DBC">
        <w:rPr>
          <w:rFonts w:ascii="Proxima Nova" w:eastAsia="Times New Roman" w:hAnsi="Proxima Nova" w:cs="Segoe UI"/>
          <w:color w:val="000000"/>
          <w:sz w:val="20"/>
          <w:szCs w:val="20"/>
          <w:shd w:val="clear" w:color="auto" w:fill="FFFFFF"/>
        </w:rPr>
        <w:t>program</w:t>
      </w:r>
      <w:r w:rsidRPr="00696940">
        <w:rPr>
          <w:rFonts w:ascii="Proxima Nova" w:eastAsia="Times New Roman" w:hAnsi="Proxima Nova" w:cs="Segoe UI"/>
          <w:color w:val="000000"/>
          <w:sz w:val="20"/>
          <w:szCs w:val="20"/>
          <w:shd w:val="clear" w:color="auto" w:fill="FFFFFF"/>
        </w:rPr>
        <w:t xml:space="preserve"> provides </w:t>
      </w:r>
      <w:r w:rsidRPr="00BA3DBC">
        <w:rPr>
          <w:rFonts w:ascii="Proxima Nova" w:eastAsia="Times New Roman" w:hAnsi="Proxima Nova" w:cs="Segoe UI"/>
          <w:color w:val="000000"/>
          <w:sz w:val="20"/>
          <w:szCs w:val="20"/>
          <w:shd w:val="clear" w:color="auto" w:fill="FFFFFF"/>
        </w:rPr>
        <w:t xml:space="preserve">TCs </w:t>
      </w:r>
      <w:r w:rsidRPr="00696940">
        <w:rPr>
          <w:rFonts w:ascii="Proxima Nova" w:eastAsia="Times New Roman" w:hAnsi="Proxima Nova" w:cs="Segoe UI"/>
          <w:color w:val="000000"/>
          <w:sz w:val="20"/>
          <w:szCs w:val="20"/>
          <w:shd w:val="clear" w:color="auto" w:fill="FFFFFF"/>
        </w:rPr>
        <w:t>with a comprehensive and critical understanding of assessments used in early literacy including universal screening, diagnostic assessments, progress monitoring and formative assessments.</w:t>
      </w:r>
      <w:r w:rsidRPr="00696940">
        <w:rPr>
          <w:rFonts w:ascii="Proxima Nova" w:eastAsia="Times New Roman" w:hAnsi="Proxima Nova" w:cs="Segoe UI"/>
          <w:color w:val="000000"/>
          <w:sz w:val="20"/>
          <w:szCs w:val="20"/>
        </w:rPr>
        <w:t> </w:t>
      </w:r>
    </w:p>
    <w:p w14:paraId="56A66309" w14:textId="77777777" w:rsidR="00E833CD" w:rsidRPr="00696940" w:rsidRDefault="00E833CD" w:rsidP="00E833CD">
      <w:pPr>
        <w:numPr>
          <w:ilvl w:val="0"/>
          <w:numId w:val="6"/>
        </w:numPr>
        <w:spacing w:after="0" w:line="276" w:lineRule="auto"/>
        <w:textAlignment w:val="baseline"/>
        <w:rPr>
          <w:rFonts w:ascii="Proxima Nova" w:eastAsia="Times New Roman" w:hAnsi="Proxima Nova" w:cs="Segoe UI"/>
          <w:sz w:val="20"/>
          <w:szCs w:val="20"/>
        </w:rPr>
      </w:pPr>
      <w:r w:rsidRPr="00BA3DBC">
        <w:rPr>
          <w:rFonts w:ascii="Proxima Nova" w:eastAsia="Times New Roman" w:hAnsi="Proxima Nova" w:cs="Segoe UI"/>
          <w:color w:val="000000" w:themeColor="text1"/>
          <w:sz w:val="20"/>
          <w:szCs w:val="20"/>
        </w:rPr>
        <w:t xml:space="preserve">TCs </w:t>
      </w:r>
      <w:r w:rsidRPr="00696940">
        <w:rPr>
          <w:rFonts w:ascii="Proxima Nova" w:eastAsia="Times New Roman" w:hAnsi="Proxima Nova" w:cs="Segoe UI"/>
          <w:color w:val="000000" w:themeColor="text1"/>
          <w:sz w:val="20"/>
          <w:szCs w:val="20"/>
        </w:rPr>
        <w:t xml:space="preserve">have an opportunity to understand how teacher reflection </w:t>
      </w:r>
      <w:r w:rsidRPr="00696940">
        <w:rPr>
          <w:rFonts w:ascii="Proxima Nova" w:eastAsia="Times New Roman" w:hAnsi="Proxima Nova" w:cs="Segoe UI"/>
          <w:b/>
          <w:bCs/>
          <w:color w:val="000000" w:themeColor="text1"/>
          <w:sz w:val="20"/>
          <w:szCs w:val="20"/>
        </w:rPr>
        <w:t>on</w:t>
      </w:r>
      <w:r w:rsidRPr="00BA3DBC">
        <w:rPr>
          <w:rFonts w:ascii="Proxima Nova" w:eastAsia="Times New Roman" w:hAnsi="Proxima Nova" w:cs="Segoe UI"/>
          <w:color w:val="000000" w:themeColor="text1"/>
          <w:sz w:val="20"/>
          <w:szCs w:val="20"/>
        </w:rPr>
        <w:t xml:space="preserve"> and </w:t>
      </w:r>
      <w:r w:rsidRPr="00BA3DBC">
        <w:rPr>
          <w:rFonts w:ascii="Proxima Nova" w:eastAsia="Times New Roman" w:hAnsi="Proxima Nova" w:cs="Segoe UI"/>
          <w:b/>
          <w:bCs/>
          <w:color w:val="000000" w:themeColor="text1"/>
          <w:sz w:val="20"/>
          <w:szCs w:val="20"/>
        </w:rPr>
        <w:t>of</w:t>
      </w:r>
      <w:r w:rsidRPr="00696940">
        <w:rPr>
          <w:rFonts w:ascii="Proxima Nova" w:eastAsia="Times New Roman" w:hAnsi="Proxima Nova" w:cs="Segoe UI"/>
          <w:color w:val="000000" w:themeColor="text1"/>
          <w:sz w:val="20"/>
          <w:szCs w:val="20"/>
        </w:rPr>
        <w:t xml:space="preserve"> practice </w:t>
      </w:r>
      <w:r w:rsidRPr="00BA3DBC">
        <w:rPr>
          <w:rFonts w:ascii="Proxima Nova" w:eastAsia="Times New Roman" w:hAnsi="Proxima Nova" w:cs="Segoe UI"/>
          <w:color w:val="000000" w:themeColor="text1"/>
          <w:sz w:val="20"/>
          <w:szCs w:val="20"/>
        </w:rPr>
        <w:t xml:space="preserve">informs their instructional approaches </w:t>
      </w:r>
      <w:r w:rsidRPr="00696940">
        <w:rPr>
          <w:rFonts w:ascii="Proxima Nova" w:eastAsia="Times New Roman" w:hAnsi="Proxima Nova" w:cs="Segoe UI"/>
          <w:color w:val="000000" w:themeColor="text1"/>
          <w:sz w:val="20"/>
          <w:szCs w:val="20"/>
        </w:rPr>
        <w:t>to best support children</w:t>
      </w:r>
      <w:r w:rsidRPr="00696940">
        <w:rPr>
          <w:rFonts w:ascii="Proxima Nova" w:eastAsia="Times New Roman" w:hAnsi="Proxima Nova" w:cs="Proxima Nova"/>
          <w:color w:val="000000" w:themeColor="text1"/>
          <w:sz w:val="20"/>
          <w:szCs w:val="20"/>
        </w:rPr>
        <w:t>’</w:t>
      </w:r>
      <w:r w:rsidRPr="00696940">
        <w:rPr>
          <w:rFonts w:ascii="Proxima Nova" w:eastAsia="Times New Roman" w:hAnsi="Proxima Nova" w:cs="Segoe UI"/>
          <w:color w:val="000000" w:themeColor="text1"/>
          <w:sz w:val="20"/>
          <w:szCs w:val="20"/>
        </w:rPr>
        <w:t>s early literacy development. </w:t>
      </w:r>
    </w:p>
    <w:p w14:paraId="45EA7D53" w14:textId="77777777" w:rsidR="004E48AA" w:rsidRDefault="004E48AA">
      <w:pPr>
        <w:rPr>
          <w:rFonts w:ascii="Proxima Nova" w:hAnsi="Proxima Nova"/>
        </w:rPr>
      </w:pPr>
    </w:p>
    <w:p w14:paraId="7A21F181" w14:textId="77777777" w:rsidR="004E48AA" w:rsidRDefault="004E48AA">
      <w:pPr>
        <w:rPr>
          <w:rFonts w:ascii="Proxima Nova" w:hAnsi="Proxima Nova"/>
        </w:rPr>
      </w:pPr>
    </w:p>
    <w:tbl>
      <w:tblPr>
        <w:tblStyle w:val="TableGrid"/>
        <w:tblW w:w="0" w:type="auto"/>
        <w:tblLook w:val="04A0" w:firstRow="1" w:lastRow="0" w:firstColumn="1" w:lastColumn="0" w:noHBand="0" w:noVBand="1"/>
      </w:tblPr>
      <w:tblGrid>
        <w:gridCol w:w="6475"/>
        <w:gridCol w:w="6475"/>
      </w:tblGrid>
      <w:tr w:rsidR="00677DC3" w14:paraId="4740B514" w14:textId="77777777" w:rsidTr="002F3D13">
        <w:tc>
          <w:tcPr>
            <w:tcW w:w="12950" w:type="dxa"/>
            <w:gridSpan w:val="2"/>
            <w:shd w:val="clear" w:color="auto" w:fill="4F00A3"/>
          </w:tcPr>
          <w:p w14:paraId="14882D5B" w14:textId="77777777" w:rsidR="00677DC3" w:rsidRPr="000A69A3" w:rsidRDefault="00677DC3" w:rsidP="002F3D13">
            <w:pPr>
              <w:rPr>
                <w:rFonts w:ascii="Proxima Nova" w:hAnsi="Proxima Nova"/>
                <w:b/>
                <w:bCs/>
                <w:sz w:val="24"/>
                <w:szCs w:val="24"/>
              </w:rPr>
            </w:pPr>
            <w:r w:rsidRPr="000A69A3">
              <w:rPr>
                <w:rFonts w:ascii="Proxima Nova" w:hAnsi="Proxima Nova"/>
                <w:b/>
                <w:bCs/>
                <w:sz w:val="24"/>
                <w:szCs w:val="24"/>
              </w:rPr>
              <w:lastRenderedPageBreak/>
              <w:t xml:space="preserve">Current Level of Implementation </w:t>
            </w:r>
          </w:p>
        </w:tc>
      </w:tr>
      <w:tr w:rsidR="00677DC3" w14:paraId="79FA0F7B" w14:textId="77777777" w:rsidTr="002F3D13">
        <w:tc>
          <w:tcPr>
            <w:tcW w:w="12950" w:type="dxa"/>
            <w:gridSpan w:val="2"/>
          </w:tcPr>
          <w:p w14:paraId="186FA2E0" w14:textId="77777777" w:rsidR="00677DC3" w:rsidRDefault="00677DC3" w:rsidP="002F3D13">
            <w:pPr>
              <w:rPr>
                <w:rFonts w:ascii="Proxima Nova" w:hAnsi="Proxima Nova"/>
                <w:sz w:val="24"/>
                <w:szCs w:val="24"/>
              </w:rPr>
            </w:pPr>
            <w:r w:rsidRPr="000A69A3">
              <w:rPr>
                <w:rFonts w:ascii="Proxima Nova" w:hAnsi="Proxima Nova"/>
                <w:sz w:val="24"/>
                <w:szCs w:val="24"/>
              </w:rPr>
              <w:t xml:space="preserve">Reflect on your current level of implementation. </w:t>
            </w:r>
          </w:p>
          <w:p w14:paraId="0DC8205A" w14:textId="77777777" w:rsidR="00677DC3" w:rsidRDefault="00677DC3" w:rsidP="002F3D13">
            <w:pPr>
              <w:rPr>
                <w:rFonts w:ascii="Proxima Nova" w:hAnsi="Proxima Nova"/>
                <w:sz w:val="24"/>
                <w:szCs w:val="24"/>
              </w:rPr>
            </w:pPr>
          </w:p>
          <w:p w14:paraId="518DE048" w14:textId="77777777" w:rsidR="00677DC3" w:rsidRDefault="00677DC3" w:rsidP="002F3D13">
            <w:pPr>
              <w:rPr>
                <w:rFonts w:ascii="Proxima Nova" w:hAnsi="Proxima Nova"/>
                <w:sz w:val="24"/>
                <w:szCs w:val="24"/>
              </w:rPr>
            </w:pPr>
          </w:p>
          <w:p w14:paraId="4AE1FDDA" w14:textId="77777777" w:rsidR="00677DC3" w:rsidRDefault="00677DC3" w:rsidP="002F3D13">
            <w:pPr>
              <w:rPr>
                <w:rFonts w:ascii="Proxima Nova" w:hAnsi="Proxima Nova"/>
                <w:sz w:val="24"/>
                <w:szCs w:val="24"/>
              </w:rPr>
            </w:pPr>
          </w:p>
          <w:p w14:paraId="5AD469E9" w14:textId="77777777" w:rsidR="00677DC3" w:rsidRDefault="00677DC3" w:rsidP="002F3D13">
            <w:pPr>
              <w:rPr>
                <w:rFonts w:ascii="Proxima Nova" w:hAnsi="Proxima Nova"/>
                <w:sz w:val="24"/>
                <w:szCs w:val="24"/>
              </w:rPr>
            </w:pPr>
          </w:p>
          <w:p w14:paraId="21F0080E" w14:textId="77777777" w:rsidR="00677DC3" w:rsidRDefault="00677DC3" w:rsidP="002F3D13">
            <w:pPr>
              <w:rPr>
                <w:rFonts w:ascii="Proxima Nova" w:hAnsi="Proxima Nova"/>
                <w:sz w:val="24"/>
                <w:szCs w:val="24"/>
              </w:rPr>
            </w:pPr>
          </w:p>
          <w:p w14:paraId="1071D6F5" w14:textId="77777777" w:rsidR="00677DC3" w:rsidRDefault="00677DC3" w:rsidP="002F3D13">
            <w:pPr>
              <w:rPr>
                <w:rFonts w:ascii="Proxima Nova" w:hAnsi="Proxima Nova"/>
                <w:sz w:val="24"/>
                <w:szCs w:val="24"/>
              </w:rPr>
            </w:pPr>
          </w:p>
          <w:p w14:paraId="7A502E9F" w14:textId="77777777" w:rsidR="00677DC3" w:rsidRDefault="00677DC3" w:rsidP="002F3D13">
            <w:pPr>
              <w:rPr>
                <w:rFonts w:ascii="Proxima Nova" w:hAnsi="Proxima Nova"/>
                <w:sz w:val="24"/>
                <w:szCs w:val="24"/>
              </w:rPr>
            </w:pPr>
          </w:p>
          <w:p w14:paraId="71197DBF" w14:textId="77777777" w:rsidR="00677DC3" w:rsidRPr="000A69A3" w:rsidRDefault="00677DC3" w:rsidP="002F3D13">
            <w:pPr>
              <w:rPr>
                <w:rFonts w:ascii="Proxima Nova" w:hAnsi="Proxima Nova"/>
                <w:sz w:val="24"/>
                <w:szCs w:val="24"/>
              </w:rPr>
            </w:pPr>
          </w:p>
        </w:tc>
      </w:tr>
      <w:tr w:rsidR="00677DC3" w14:paraId="31A929F2" w14:textId="77777777" w:rsidTr="002F3D13">
        <w:tc>
          <w:tcPr>
            <w:tcW w:w="12950" w:type="dxa"/>
            <w:gridSpan w:val="2"/>
          </w:tcPr>
          <w:p w14:paraId="0930CEB5" w14:textId="77777777" w:rsidR="00677DC3" w:rsidRDefault="00677DC3" w:rsidP="002F3D13">
            <w:pPr>
              <w:rPr>
                <w:rFonts w:ascii="Proxima Nova" w:hAnsi="Proxima Nova"/>
                <w:sz w:val="24"/>
                <w:szCs w:val="24"/>
              </w:rPr>
            </w:pPr>
            <w:r w:rsidRPr="000A69A3">
              <w:rPr>
                <w:rFonts w:ascii="Proxima Nova" w:hAnsi="Proxima Nova"/>
                <w:sz w:val="24"/>
                <w:szCs w:val="24"/>
              </w:rPr>
              <w:t>What is needed to move to</w:t>
            </w:r>
            <w:r>
              <w:rPr>
                <w:rFonts w:ascii="Proxima Nova" w:hAnsi="Proxima Nova"/>
                <w:sz w:val="24"/>
                <w:szCs w:val="24"/>
              </w:rPr>
              <w:t xml:space="preserve"> the next level</w:t>
            </w:r>
            <w:r w:rsidRPr="000A69A3">
              <w:rPr>
                <w:rFonts w:ascii="Proxima Nova" w:hAnsi="Proxima Nova"/>
                <w:sz w:val="24"/>
                <w:szCs w:val="24"/>
              </w:rPr>
              <w:t>?</w:t>
            </w:r>
          </w:p>
          <w:p w14:paraId="3076B452" w14:textId="77777777" w:rsidR="00677DC3" w:rsidRDefault="00677DC3" w:rsidP="002F3D13">
            <w:pPr>
              <w:rPr>
                <w:rFonts w:ascii="Proxima Nova" w:hAnsi="Proxima Nova"/>
                <w:sz w:val="24"/>
                <w:szCs w:val="24"/>
              </w:rPr>
            </w:pPr>
          </w:p>
          <w:p w14:paraId="54F07AF7" w14:textId="77777777" w:rsidR="00677DC3" w:rsidRDefault="00677DC3" w:rsidP="002F3D13">
            <w:pPr>
              <w:rPr>
                <w:rFonts w:ascii="Proxima Nova" w:hAnsi="Proxima Nova"/>
                <w:sz w:val="24"/>
                <w:szCs w:val="24"/>
              </w:rPr>
            </w:pPr>
          </w:p>
          <w:p w14:paraId="28AA3305" w14:textId="77777777" w:rsidR="00677DC3" w:rsidRDefault="00677DC3" w:rsidP="002F3D13">
            <w:pPr>
              <w:rPr>
                <w:rFonts w:ascii="Proxima Nova" w:hAnsi="Proxima Nova"/>
                <w:sz w:val="24"/>
                <w:szCs w:val="24"/>
              </w:rPr>
            </w:pPr>
          </w:p>
          <w:p w14:paraId="2473FFC4" w14:textId="77777777" w:rsidR="00677DC3" w:rsidRDefault="00677DC3" w:rsidP="002F3D13">
            <w:pPr>
              <w:rPr>
                <w:rFonts w:ascii="Proxima Nova" w:hAnsi="Proxima Nova"/>
                <w:sz w:val="24"/>
                <w:szCs w:val="24"/>
              </w:rPr>
            </w:pPr>
          </w:p>
          <w:p w14:paraId="1127B77B" w14:textId="77777777" w:rsidR="00677DC3" w:rsidRDefault="00677DC3" w:rsidP="002F3D13">
            <w:pPr>
              <w:rPr>
                <w:rFonts w:ascii="Proxima Nova" w:hAnsi="Proxima Nova"/>
                <w:sz w:val="24"/>
                <w:szCs w:val="24"/>
              </w:rPr>
            </w:pPr>
          </w:p>
          <w:p w14:paraId="3BB6A2C8" w14:textId="77777777" w:rsidR="00677DC3" w:rsidRDefault="00677DC3" w:rsidP="002F3D13">
            <w:pPr>
              <w:rPr>
                <w:rFonts w:ascii="Proxima Nova" w:hAnsi="Proxima Nova"/>
                <w:sz w:val="24"/>
                <w:szCs w:val="24"/>
              </w:rPr>
            </w:pPr>
          </w:p>
          <w:p w14:paraId="688F95DD" w14:textId="77777777" w:rsidR="00677DC3" w:rsidRDefault="00677DC3" w:rsidP="002F3D13">
            <w:pPr>
              <w:rPr>
                <w:rFonts w:ascii="Proxima Nova" w:hAnsi="Proxima Nova"/>
                <w:sz w:val="24"/>
                <w:szCs w:val="24"/>
              </w:rPr>
            </w:pPr>
          </w:p>
          <w:p w14:paraId="67753CDD" w14:textId="77777777" w:rsidR="00677DC3" w:rsidRDefault="00677DC3" w:rsidP="002F3D13">
            <w:pPr>
              <w:rPr>
                <w:rFonts w:ascii="Proxima Nova" w:hAnsi="Proxima Nova"/>
                <w:sz w:val="24"/>
                <w:szCs w:val="24"/>
              </w:rPr>
            </w:pPr>
          </w:p>
          <w:p w14:paraId="17ACD49C" w14:textId="77777777" w:rsidR="00677DC3" w:rsidRDefault="00677DC3" w:rsidP="002F3D13">
            <w:pPr>
              <w:rPr>
                <w:rFonts w:ascii="Proxima Nova" w:hAnsi="Proxima Nova"/>
                <w:sz w:val="24"/>
                <w:szCs w:val="24"/>
              </w:rPr>
            </w:pPr>
          </w:p>
          <w:p w14:paraId="5C6534D8" w14:textId="77777777" w:rsidR="00677DC3" w:rsidRPr="000A69A3" w:rsidRDefault="00677DC3" w:rsidP="002F3D13">
            <w:pPr>
              <w:rPr>
                <w:rFonts w:ascii="Proxima Nova" w:hAnsi="Proxima Nova"/>
                <w:sz w:val="24"/>
                <w:szCs w:val="24"/>
              </w:rPr>
            </w:pPr>
          </w:p>
        </w:tc>
      </w:tr>
      <w:tr w:rsidR="00677DC3" w14:paraId="4DF6860C" w14:textId="77777777" w:rsidTr="002F3D13">
        <w:tc>
          <w:tcPr>
            <w:tcW w:w="6475" w:type="dxa"/>
            <w:shd w:val="clear" w:color="auto" w:fill="4F00A3"/>
          </w:tcPr>
          <w:p w14:paraId="41BAFCD5" w14:textId="77777777" w:rsidR="00677DC3" w:rsidRPr="00573447" w:rsidRDefault="00677DC3" w:rsidP="002F3D13">
            <w:pPr>
              <w:rPr>
                <w:rFonts w:ascii="Proxima Nova" w:hAnsi="Proxima Nova"/>
                <w:b/>
                <w:bCs/>
                <w:sz w:val="24"/>
                <w:szCs w:val="24"/>
              </w:rPr>
            </w:pPr>
            <w:r w:rsidRPr="00573447">
              <w:rPr>
                <w:rFonts w:ascii="Proxima Nova" w:hAnsi="Proxima Nova"/>
                <w:b/>
                <w:bCs/>
                <w:sz w:val="24"/>
                <w:szCs w:val="24"/>
              </w:rPr>
              <w:t>Collaboration with District Partner</w:t>
            </w:r>
          </w:p>
        </w:tc>
        <w:tc>
          <w:tcPr>
            <w:tcW w:w="6475" w:type="dxa"/>
            <w:shd w:val="clear" w:color="auto" w:fill="4F00A3"/>
          </w:tcPr>
          <w:p w14:paraId="3D826201" w14:textId="77777777" w:rsidR="00677DC3" w:rsidRPr="00573447" w:rsidRDefault="00677DC3" w:rsidP="002F3D13">
            <w:pPr>
              <w:rPr>
                <w:rFonts w:ascii="Proxima Nova" w:hAnsi="Proxima Nova"/>
                <w:b/>
                <w:bCs/>
                <w:sz w:val="24"/>
                <w:szCs w:val="24"/>
              </w:rPr>
            </w:pPr>
            <w:r w:rsidRPr="00573447">
              <w:rPr>
                <w:rFonts w:ascii="Proxima Nova" w:hAnsi="Proxima Nova"/>
                <w:b/>
                <w:bCs/>
                <w:sz w:val="24"/>
                <w:szCs w:val="24"/>
              </w:rPr>
              <w:t xml:space="preserve">Collaboration with EPP Partner </w:t>
            </w:r>
          </w:p>
        </w:tc>
      </w:tr>
      <w:tr w:rsidR="00677DC3" w14:paraId="03440686" w14:textId="77777777" w:rsidTr="002F3D13">
        <w:tc>
          <w:tcPr>
            <w:tcW w:w="6475" w:type="dxa"/>
          </w:tcPr>
          <w:p w14:paraId="0581515B" w14:textId="77777777" w:rsidR="00677DC3" w:rsidRDefault="00677DC3" w:rsidP="002F3D13">
            <w:pPr>
              <w:rPr>
                <w:rFonts w:ascii="Proxima Nova" w:hAnsi="Proxima Nova"/>
                <w:sz w:val="24"/>
                <w:szCs w:val="24"/>
              </w:rPr>
            </w:pPr>
          </w:p>
          <w:p w14:paraId="4D1ABF1D" w14:textId="77777777" w:rsidR="00677DC3" w:rsidRDefault="00677DC3" w:rsidP="002F3D13">
            <w:pPr>
              <w:rPr>
                <w:rFonts w:ascii="Proxima Nova" w:hAnsi="Proxima Nova"/>
                <w:sz w:val="24"/>
                <w:szCs w:val="24"/>
              </w:rPr>
            </w:pPr>
          </w:p>
          <w:p w14:paraId="16229813" w14:textId="77777777" w:rsidR="00677DC3" w:rsidRDefault="00677DC3" w:rsidP="002F3D13">
            <w:pPr>
              <w:rPr>
                <w:rFonts w:ascii="Proxima Nova" w:hAnsi="Proxima Nova"/>
                <w:sz w:val="24"/>
                <w:szCs w:val="24"/>
              </w:rPr>
            </w:pPr>
          </w:p>
          <w:p w14:paraId="4830D0E4" w14:textId="77777777" w:rsidR="00677DC3" w:rsidRDefault="00677DC3" w:rsidP="002F3D13">
            <w:pPr>
              <w:rPr>
                <w:rFonts w:ascii="Proxima Nova" w:hAnsi="Proxima Nova"/>
                <w:sz w:val="24"/>
                <w:szCs w:val="24"/>
              </w:rPr>
            </w:pPr>
          </w:p>
          <w:p w14:paraId="13CA9951" w14:textId="77777777" w:rsidR="00677DC3" w:rsidRDefault="00677DC3" w:rsidP="002F3D13">
            <w:pPr>
              <w:rPr>
                <w:rFonts w:ascii="Proxima Nova" w:hAnsi="Proxima Nova"/>
                <w:sz w:val="24"/>
                <w:szCs w:val="24"/>
              </w:rPr>
            </w:pPr>
          </w:p>
          <w:p w14:paraId="5E686DC6" w14:textId="77777777" w:rsidR="00677DC3" w:rsidRDefault="00677DC3" w:rsidP="002F3D13">
            <w:pPr>
              <w:rPr>
                <w:rFonts w:ascii="Proxima Nova" w:hAnsi="Proxima Nova"/>
                <w:sz w:val="24"/>
                <w:szCs w:val="24"/>
              </w:rPr>
            </w:pPr>
          </w:p>
          <w:p w14:paraId="67482B5B" w14:textId="77777777" w:rsidR="00677DC3" w:rsidRDefault="00677DC3" w:rsidP="002F3D13">
            <w:pPr>
              <w:rPr>
                <w:rFonts w:ascii="Proxima Nova" w:hAnsi="Proxima Nova"/>
                <w:sz w:val="24"/>
                <w:szCs w:val="24"/>
              </w:rPr>
            </w:pPr>
          </w:p>
          <w:p w14:paraId="56B42783" w14:textId="77777777" w:rsidR="00677DC3" w:rsidRDefault="00677DC3" w:rsidP="002F3D13">
            <w:pPr>
              <w:rPr>
                <w:rFonts w:ascii="Proxima Nova" w:hAnsi="Proxima Nova"/>
                <w:sz w:val="24"/>
                <w:szCs w:val="24"/>
              </w:rPr>
            </w:pPr>
          </w:p>
          <w:p w14:paraId="585CA42E" w14:textId="77777777" w:rsidR="00677DC3" w:rsidRDefault="00677DC3" w:rsidP="002F3D13">
            <w:pPr>
              <w:rPr>
                <w:rFonts w:ascii="Proxima Nova" w:hAnsi="Proxima Nova"/>
                <w:sz w:val="24"/>
                <w:szCs w:val="24"/>
              </w:rPr>
            </w:pPr>
          </w:p>
        </w:tc>
        <w:tc>
          <w:tcPr>
            <w:tcW w:w="6475" w:type="dxa"/>
          </w:tcPr>
          <w:p w14:paraId="75135F82" w14:textId="77777777" w:rsidR="00677DC3" w:rsidRDefault="00677DC3" w:rsidP="002F3D13">
            <w:pPr>
              <w:rPr>
                <w:rFonts w:ascii="Proxima Nova" w:hAnsi="Proxima Nova"/>
                <w:sz w:val="24"/>
                <w:szCs w:val="24"/>
              </w:rPr>
            </w:pPr>
          </w:p>
        </w:tc>
      </w:tr>
    </w:tbl>
    <w:p w14:paraId="53603E74" w14:textId="77777777" w:rsidR="00677DC3" w:rsidRPr="00482EC7" w:rsidRDefault="00677DC3">
      <w:pPr>
        <w:rPr>
          <w:rFonts w:ascii="Proxima Nova" w:hAnsi="Proxima Nova"/>
        </w:rPr>
      </w:pPr>
    </w:p>
    <w:tbl>
      <w:tblPr>
        <w:tblW w:w="12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0"/>
        <w:gridCol w:w="990"/>
        <w:gridCol w:w="1772"/>
        <w:gridCol w:w="2763"/>
        <w:gridCol w:w="2665"/>
        <w:gridCol w:w="97"/>
        <w:gridCol w:w="2763"/>
      </w:tblGrid>
      <w:tr w:rsidR="00457F07" w:rsidRPr="00482EC7" w14:paraId="173FDE5E" w14:textId="77777777" w:rsidTr="002F3D13">
        <w:trPr>
          <w:trHeight w:val="300"/>
        </w:trPr>
        <w:tc>
          <w:tcPr>
            <w:tcW w:w="1880" w:type="dxa"/>
            <w:tcBorders>
              <w:top w:val="single" w:sz="8" w:space="0" w:color="000000"/>
              <w:left w:val="single" w:sz="8" w:space="0" w:color="000000"/>
              <w:bottom w:val="single" w:sz="8" w:space="0" w:color="000000"/>
              <w:right w:val="single" w:sz="8" w:space="0" w:color="000000"/>
            </w:tcBorders>
            <w:shd w:val="clear" w:color="auto" w:fill="4F00A3"/>
          </w:tcPr>
          <w:p w14:paraId="28DFBEBC" w14:textId="77777777" w:rsidR="00457F07" w:rsidRPr="00482EC7" w:rsidRDefault="00457F07" w:rsidP="002D02A8">
            <w:pPr>
              <w:pStyle w:val="Heading1"/>
              <w:spacing w:before="240"/>
              <w:rPr>
                <w:rFonts w:ascii="Proxima Nova" w:hAnsi="Proxima Nova"/>
                <w:b/>
                <w:bCs/>
                <w:color w:val="FFFFFF" w:themeColor="background1"/>
                <w:sz w:val="22"/>
                <w:szCs w:val="22"/>
              </w:rPr>
            </w:pPr>
            <w:bookmarkStart w:id="4" w:name="_Toc128581835"/>
            <w:r w:rsidRPr="00482EC7">
              <w:rPr>
                <w:rFonts w:ascii="Proxima Nova" w:hAnsi="Proxima Nova"/>
                <w:b/>
                <w:bCs/>
                <w:color w:val="FFFFFF" w:themeColor="background1"/>
                <w:sz w:val="22"/>
                <w:szCs w:val="22"/>
              </w:rPr>
              <w:lastRenderedPageBreak/>
              <w:t>Intersectional Content</w:t>
            </w:r>
            <w:bookmarkEnd w:id="4"/>
          </w:p>
        </w:tc>
        <w:tc>
          <w:tcPr>
            <w:tcW w:w="11050" w:type="dxa"/>
            <w:gridSpan w:val="6"/>
            <w:tcBorders>
              <w:top w:val="single" w:sz="8" w:space="0" w:color="000000"/>
              <w:left w:val="single" w:sz="8" w:space="0" w:color="000000"/>
              <w:bottom w:val="single" w:sz="8" w:space="0" w:color="000000"/>
              <w:right w:val="single" w:sz="8" w:space="0" w:color="000000"/>
            </w:tcBorders>
            <w:shd w:val="clear" w:color="auto" w:fill="F15D22"/>
          </w:tcPr>
          <w:p w14:paraId="2AA501B9" w14:textId="77777777" w:rsidR="00457F07" w:rsidRPr="00482EC7" w:rsidRDefault="00457F07" w:rsidP="002F3D13">
            <w:pPr>
              <w:rPr>
                <w:rFonts w:ascii="Proxima Nova" w:eastAsia="Proxima Nova" w:hAnsi="Proxima Nova" w:cs="Proxima Nova"/>
                <w:color w:val="FFFFFF"/>
              </w:rPr>
            </w:pPr>
            <w:r w:rsidRPr="00482EC7">
              <w:rPr>
                <w:rFonts w:ascii="Proxima Nova" w:eastAsia="Proxima Nova" w:hAnsi="Proxima Nova" w:cs="Proxima Nova"/>
                <w:color w:val="FFFFFF"/>
              </w:rPr>
              <w:t>PRINCIPLE 3: Quality educator preparation is grounded in Intersectional Content. Before program completion, candidates demonstrate mastery of content related to learners, learning, the subject matter, content knowledge for teaching, pedagogical knowledge, assessment, and engagement with families and communities. Such knowledge is dynamic, constructed and overlapping.</w:t>
            </w:r>
          </w:p>
        </w:tc>
      </w:tr>
      <w:tr w:rsidR="00457F07" w:rsidRPr="00482EC7" w14:paraId="60559169" w14:textId="77777777" w:rsidTr="002F3D13">
        <w:trPr>
          <w:trHeight w:val="399"/>
        </w:trPr>
        <w:tc>
          <w:tcPr>
            <w:tcW w:w="2870" w:type="dxa"/>
            <w:gridSpan w:val="2"/>
            <w:tcBorders>
              <w:top w:val="single" w:sz="8" w:space="0" w:color="000000"/>
              <w:left w:val="single" w:sz="8" w:space="0" w:color="000000"/>
              <w:bottom w:val="single" w:sz="8" w:space="0" w:color="000000"/>
              <w:right w:val="nil"/>
            </w:tcBorders>
            <w:vAlign w:val="bottom"/>
          </w:tcPr>
          <w:p w14:paraId="08426C8E" w14:textId="77777777" w:rsidR="00457F07" w:rsidRPr="00482EC7" w:rsidRDefault="00457F07" w:rsidP="002F3D13">
            <w:pPr>
              <w:jc w:val="center"/>
              <w:rPr>
                <w:rFonts w:ascii="Proxima Nova" w:eastAsia="Proxima Nova" w:hAnsi="Proxima Nova" w:cs="Proxima Nova"/>
                <w:b/>
                <w:sz w:val="18"/>
                <w:szCs w:val="18"/>
              </w:rPr>
            </w:pPr>
            <w:r w:rsidRPr="00482EC7">
              <w:rPr>
                <w:rFonts w:ascii="Proxima Nova" w:eastAsia="Proxima Nova" w:hAnsi="Proxima Nova" w:cs="Proxima Nova"/>
                <w:b/>
                <w:sz w:val="18"/>
                <w:szCs w:val="18"/>
              </w:rPr>
              <w:t>EPP CENTERED</w:t>
            </w:r>
          </w:p>
        </w:tc>
        <w:tc>
          <w:tcPr>
            <w:tcW w:w="7200" w:type="dxa"/>
            <w:gridSpan w:val="3"/>
            <w:tcBorders>
              <w:top w:val="single" w:sz="8" w:space="0" w:color="000000"/>
              <w:left w:val="nil"/>
              <w:bottom w:val="single" w:sz="8" w:space="0" w:color="000000"/>
              <w:right w:val="nil"/>
            </w:tcBorders>
            <w:vAlign w:val="bottom"/>
          </w:tcPr>
          <w:p w14:paraId="774B4419" w14:textId="77777777" w:rsidR="00457F07" w:rsidRPr="00482EC7" w:rsidRDefault="00457F07" w:rsidP="002F3D13">
            <w:pPr>
              <w:jc w:val="center"/>
              <w:rPr>
                <w:rFonts w:ascii="Proxima Nova" w:eastAsia="Proxima Nova" w:hAnsi="Proxima Nova" w:cs="Proxima Nova"/>
                <w:b/>
                <w:sz w:val="18"/>
                <w:szCs w:val="18"/>
              </w:rPr>
            </w:pPr>
            <w:r w:rsidRPr="00482EC7">
              <w:rPr>
                <w:rFonts w:ascii="Proxima Nova" w:eastAsia="Proxima Nova" w:hAnsi="Proxima Nova" w:cs="Proxima Nova"/>
                <w:b/>
                <w:noProof/>
                <w:sz w:val="18"/>
                <w:szCs w:val="18"/>
              </w:rPr>
              <mc:AlternateContent>
                <mc:Choice Requires="wps">
                  <w:drawing>
                    <wp:anchor distT="0" distB="0" distL="114300" distR="114300" simplePos="0" relativeHeight="251658242" behindDoc="0" locked="0" layoutInCell="1" allowOverlap="1" wp14:anchorId="046D26C8" wp14:editId="6A7580E0">
                      <wp:simplePos x="0" y="0"/>
                      <wp:positionH relativeFrom="column">
                        <wp:posOffset>-398145</wp:posOffset>
                      </wp:positionH>
                      <wp:positionV relativeFrom="paragraph">
                        <wp:posOffset>75565</wp:posOffset>
                      </wp:positionV>
                      <wp:extent cx="4995545" cy="100330"/>
                      <wp:effectExtent l="19050" t="19050" r="14605" b="33020"/>
                      <wp:wrapNone/>
                      <wp:docPr id="7" name="Arrow: Left-Right 7"/>
                      <wp:cNvGraphicFramePr/>
                      <a:graphic xmlns:a="http://schemas.openxmlformats.org/drawingml/2006/main">
                        <a:graphicData uri="http://schemas.microsoft.com/office/word/2010/wordprocessingShape">
                          <wps:wsp>
                            <wps:cNvSpPr/>
                            <wps:spPr>
                              <a:xfrm>
                                <a:off x="0" y="0"/>
                                <a:ext cx="4995545" cy="100330"/>
                              </a:xfrm>
                              <a:prstGeom prst="leftRightArrow">
                                <a:avLst/>
                              </a:prstGeom>
                              <a:solidFill>
                                <a:srgbClr val="7030A0"/>
                              </a:solidFill>
                              <a:ln>
                                <a:solidFill>
                                  <a:srgbClr val="4F00A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579C4AF" id="Arrow: Left-Right 7" o:spid="_x0000_s1026" type="#_x0000_t69" style="position:absolute;margin-left:-31.35pt;margin-top:5.95pt;width:393.35pt;height: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" adj="217" fillcolor="#7030a0" strokecolor="#4f00a3" strokeweight="1pt"/>
                  </w:pict>
                </mc:Fallback>
              </mc:AlternateContent>
            </w:r>
          </w:p>
        </w:tc>
        <w:tc>
          <w:tcPr>
            <w:tcW w:w="2860" w:type="dxa"/>
            <w:gridSpan w:val="2"/>
            <w:tcBorders>
              <w:top w:val="single" w:sz="8" w:space="0" w:color="000000"/>
              <w:left w:val="nil"/>
              <w:bottom w:val="single" w:sz="8" w:space="0" w:color="000000"/>
              <w:right w:val="single" w:sz="8" w:space="0" w:color="000000"/>
            </w:tcBorders>
            <w:vAlign w:val="bottom"/>
          </w:tcPr>
          <w:p w14:paraId="1D805BFC" w14:textId="77777777" w:rsidR="00457F07" w:rsidRPr="00482EC7" w:rsidRDefault="00457F07" w:rsidP="002F3D13">
            <w:pPr>
              <w:jc w:val="center"/>
              <w:rPr>
                <w:rFonts w:ascii="Proxima Nova" w:eastAsia="Proxima Nova" w:hAnsi="Proxima Nova" w:cs="Proxima Nova"/>
                <w:b/>
                <w:sz w:val="18"/>
                <w:szCs w:val="18"/>
              </w:rPr>
            </w:pPr>
            <w:r w:rsidRPr="00482EC7">
              <w:rPr>
                <w:rFonts w:ascii="Proxima Nova" w:eastAsia="Proxima Nova" w:hAnsi="Proxima Nova" w:cs="Proxima Nova"/>
                <w:b/>
                <w:sz w:val="18"/>
                <w:szCs w:val="18"/>
              </w:rPr>
              <w:t>COMMUNITY ENGAGED</w:t>
            </w:r>
          </w:p>
        </w:tc>
      </w:tr>
      <w:tr w:rsidR="00457F07" w:rsidRPr="00482EC7" w14:paraId="0E821676" w14:textId="77777777" w:rsidTr="002F3D13">
        <w:trPr>
          <w:trHeight w:val="205"/>
        </w:trPr>
        <w:tc>
          <w:tcPr>
            <w:tcW w:w="1880" w:type="dxa"/>
            <w:tcBorders>
              <w:top w:val="single" w:sz="8" w:space="0" w:color="000000"/>
              <w:left w:val="single" w:sz="8" w:space="0" w:color="000000"/>
              <w:bottom w:val="single" w:sz="8" w:space="0" w:color="000000"/>
              <w:right w:val="single" w:sz="8" w:space="0" w:color="000000"/>
            </w:tcBorders>
            <w:vAlign w:val="center"/>
          </w:tcPr>
          <w:p w14:paraId="4DB85232" w14:textId="77777777" w:rsidR="00457F07" w:rsidRPr="00482EC7" w:rsidRDefault="00457F07" w:rsidP="002F3D13">
            <w:pPr>
              <w:spacing w:after="0" w:line="240" w:lineRule="auto"/>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Indicator (s)</w:t>
            </w:r>
          </w:p>
        </w:tc>
        <w:tc>
          <w:tcPr>
            <w:tcW w:w="2762" w:type="dxa"/>
            <w:gridSpan w:val="2"/>
            <w:tcBorders>
              <w:top w:val="nil"/>
              <w:left w:val="single" w:sz="8" w:space="0" w:color="000000"/>
              <w:bottom w:val="single" w:sz="8" w:space="0" w:color="000000"/>
              <w:right w:val="single" w:sz="8" w:space="0" w:color="000000"/>
            </w:tcBorders>
            <w:vAlign w:val="center"/>
          </w:tcPr>
          <w:p w14:paraId="333614F7" w14:textId="77777777" w:rsidR="00457F07" w:rsidRPr="00482EC7" w:rsidRDefault="00457F07" w:rsidP="002F3D13">
            <w:pPr>
              <w:spacing w:after="0" w:line="240" w:lineRule="auto"/>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Level 1</w:t>
            </w:r>
          </w:p>
        </w:tc>
        <w:tc>
          <w:tcPr>
            <w:tcW w:w="2763" w:type="dxa"/>
            <w:tcBorders>
              <w:top w:val="nil"/>
              <w:left w:val="single" w:sz="8" w:space="0" w:color="000000"/>
              <w:bottom w:val="single" w:sz="8" w:space="0" w:color="000000"/>
              <w:right w:val="single" w:sz="8" w:space="0" w:color="000000"/>
            </w:tcBorders>
            <w:vAlign w:val="center"/>
          </w:tcPr>
          <w:p w14:paraId="3CCF288A" w14:textId="77777777" w:rsidR="00457F07" w:rsidRPr="00482EC7" w:rsidRDefault="00457F07" w:rsidP="002F3D13">
            <w:pPr>
              <w:spacing w:after="0" w:line="240" w:lineRule="auto"/>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Level 2</w:t>
            </w:r>
          </w:p>
        </w:tc>
        <w:tc>
          <w:tcPr>
            <w:tcW w:w="2762" w:type="dxa"/>
            <w:gridSpan w:val="2"/>
            <w:tcBorders>
              <w:top w:val="nil"/>
              <w:left w:val="single" w:sz="8" w:space="0" w:color="000000"/>
              <w:bottom w:val="single" w:sz="8" w:space="0" w:color="000000"/>
              <w:right w:val="single" w:sz="8" w:space="0" w:color="000000"/>
            </w:tcBorders>
            <w:vAlign w:val="center"/>
          </w:tcPr>
          <w:p w14:paraId="725303AE" w14:textId="77777777" w:rsidR="00457F07" w:rsidRPr="00482EC7" w:rsidRDefault="00457F07" w:rsidP="002F3D13">
            <w:pPr>
              <w:spacing w:after="0" w:line="240" w:lineRule="auto"/>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Level 3</w:t>
            </w:r>
          </w:p>
        </w:tc>
        <w:tc>
          <w:tcPr>
            <w:tcW w:w="2763" w:type="dxa"/>
            <w:tcBorders>
              <w:top w:val="nil"/>
              <w:left w:val="single" w:sz="8" w:space="0" w:color="000000"/>
              <w:bottom w:val="single" w:sz="8" w:space="0" w:color="000000"/>
              <w:right w:val="single" w:sz="8" w:space="0" w:color="000000"/>
            </w:tcBorders>
            <w:vAlign w:val="center"/>
          </w:tcPr>
          <w:p w14:paraId="75C12A56" w14:textId="77777777" w:rsidR="00457F07" w:rsidRPr="00482EC7" w:rsidRDefault="00457F07" w:rsidP="002F3D13">
            <w:pPr>
              <w:spacing w:after="0" w:line="240" w:lineRule="auto"/>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Level 4</w:t>
            </w:r>
          </w:p>
        </w:tc>
      </w:tr>
      <w:tr w:rsidR="00457F07" w:rsidRPr="00482EC7" w14:paraId="2E1B4440" w14:textId="77777777" w:rsidTr="002F3D13">
        <w:trPr>
          <w:trHeight w:val="300"/>
        </w:trPr>
        <w:tc>
          <w:tcPr>
            <w:tcW w:w="1880" w:type="dxa"/>
            <w:tcBorders>
              <w:top w:val="single" w:sz="8" w:space="0" w:color="000000"/>
              <w:left w:val="single" w:sz="8" w:space="0" w:color="000000"/>
              <w:bottom w:val="single" w:sz="8" w:space="0" w:color="000000"/>
              <w:right w:val="single" w:sz="8" w:space="0" w:color="000000"/>
            </w:tcBorders>
            <w:shd w:val="clear" w:color="auto" w:fill="E7E6E6"/>
          </w:tcPr>
          <w:p w14:paraId="2FA47207" w14:textId="77777777" w:rsidR="00457F07" w:rsidRPr="00482EC7" w:rsidRDefault="00457F07" w:rsidP="002F3D13">
            <w:pPr>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Coherent</w:t>
            </w:r>
          </w:p>
          <w:p w14:paraId="52B7431E" w14:textId="77777777" w:rsidR="00457F07" w:rsidRPr="00482EC7" w:rsidRDefault="00457F07" w:rsidP="002F3D13">
            <w:pPr>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Standards Aligned</w:t>
            </w:r>
          </w:p>
          <w:p w14:paraId="5B96C82A" w14:textId="77777777" w:rsidR="00457F07" w:rsidRPr="00482EC7" w:rsidRDefault="00457F07" w:rsidP="002F3D13">
            <w:pPr>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Content Knowledge</w:t>
            </w:r>
          </w:p>
          <w:p w14:paraId="4289CD2C" w14:textId="77777777" w:rsidR="00457F07" w:rsidRPr="00482EC7" w:rsidRDefault="00457F07" w:rsidP="002F3D13">
            <w:pPr>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Use of Knowledge for Teaching</w:t>
            </w:r>
          </w:p>
          <w:p w14:paraId="3B90E9A0" w14:textId="77777777" w:rsidR="00457F07" w:rsidRPr="00482EC7" w:rsidRDefault="00457F07" w:rsidP="002F3D13">
            <w:pPr>
              <w:jc w:val="center"/>
              <w:rPr>
                <w:rFonts w:ascii="Proxima Nova" w:eastAsia="Proxima Nova" w:hAnsi="Proxima Nova" w:cs="Proxima Nova"/>
                <w:b/>
                <w:color w:val="4F00A3"/>
                <w:sz w:val="18"/>
                <w:szCs w:val="18"/>
              </w:rPr>
            </w:pPr>
          </w:p>
        </w:tc>
        <w:tc>
          <w:tcPr>
            <w:tcW w:w="2762" w:type="dxa"/>
            <w:gridSpan w:val="2"/>
            <w:tcBorders>
              <w:top w:val="single" w:sz="8" w:space="0" w:color="000000"/>
              <w:left w:val="single" w:sz="8" w:space="0" w:color="000000"/>
              <w:bottom w:val="single" w:sz="8" w:space="0" w:color="000000"/>
              <w:right w:val="single" w:sz="8" w:space="0" w:color="000000"/>
            </w:tcBorders>
            <w:shd w:val="clear" w:color="auto" w:fill="auto"/>
          </w:tcPr>
          <w:p w14:paraId="415F7465" w14:textId="77777777" w:rsidR="00457F07" w:rsidRPr="00482EC7" w:rsidRDefault="00457F07" w:rsidP="002F3D13">
            <w:pPr>
              <w:spacing w:line="240" w:lineRule="auto"/>
              <w:rPr>
                <w:rFonts w:ascii="Proxima Nova" w:eastAsia="Proxima Nova" w:hAnsi="Proxima Nova" w:cs="Proxima Nova"/>
                <w:sz w:val="18"/>
                <w:szCs w:val="18"/>
              </w:rPr>
            </w:pPr>
            <w:r w:rsidRPr="00482EC7">
              <w:rPr>
                <w:rFonts w:ascii="Proxima Nova" w:eastAsia="Proxima Nova" w:hAnsi="Proxima Nova" w:cs="Proxima Nova"/>
                <w:sz w:val="18"/>
                <w:szCs w:val="18"/>
              </w:rPr>
              <w:t xml:space="preserve">The early literacy content and assessments are aligned to state PK-12 English Language Arts, and College Readiness Standards. </w:t>
            </w:r>
          </w:p>
        </w:tc>
        <w:tc>
          <w:tcPr>
            <w:tcW w:w="2763" w:type="dxa"/>
            <w:tcBorders>
              <w:top w:val="single" w:sz="8" w:space="0" w:color="000000"/>
              <w:left w:val="single" w:sz="8" w:space="0" w:color="000000"/>
              <w:bottom w:val="single" w:sz="8" w:space="0" w:color="000000"/>
              <w:right w:val="single" w:sz="8" w:space="0" w:color="000000"/>
            </w:tcBorders>
            <w:shd w:val="clear" w:color="auto" w:fill="auto"/>
          </w:tcPr>
          <w:p w14:paraId="0601154C" w14:textId="77777777" w:rsidR="00457F07" w:rsidRPr="00482EC7" w:rsidRDefault="00457F07" w:rsidP="002F3D13">
            <w:pPr>
              <w:spacing w:line="240" w:lineRule="auto"/>
              <w:rPr>
                <w:rFonts w:ascii="Proxima Nova" w:eastAsia="Proxima Nova" w:hAnsi="Proxima Nova" w:cs="Proxima Nova"/>
                <w:sz w:val="18"/>
                <w:szCs w:val="18"/>
              </w:rPr>
            </w:pPr>
            <w:r w:rsidRPr="00482EC7">
              <w:rPr>
                <w:rFonts w:ascii="Proxima Nova" w:hAnsi="Proxima Nova" w:cs="Segoe UI"/>
                <w:sz w:val="18"/>
                <w:szCs w:val="18"/>
              </w:rPr>
              <w:t>The early literacy content and assessments are aligned with accrediting bodies as appropriate as well as other national standards (e.g., National Reading Panel (NRP) components of reading, etc.), and clearly support the Science of Reading (SOR) research-based approach to teaching reading.</w:t>
            </w:r>
          </w:p>
        </w:tc>
        <w:tc>
          <w:tcPr>
            <w:tcW w:w="2762" w:type="dxa"/>
            <w:gridSpan w:val="2"/>
            <w:tcBorders>
              <w:top w:val="single" w:sz="8" w:space="0" w:color="000000"/>
              <w:left w:val="single" w:sz="8" w:space="0" w:color="000000"/>
              <w:bottom w:val="single" w:sz="8" w:space="0" w:color="000000"/>
              <w:right w:val="single" w:sz="8" w:space="0" w:color="000000"/>
            </w:tcBorders>
            <w:shd w:val="clear" w:color="auto" w:fill="auto"/>
          </w:tcPr>
          <w:p w14:paraId="729AA679" w14:textId="77777777" w:rsidR="00457F07" w:rsidRPr="00482EC7" w:rsidRDefault="00457F07" w:rsidP="002F3D13">
            <w:pPr>
              <w:spacing w:line="240" w:lineRule="auto"/>
              <w:rPr>
                <w:rFonts w:ascii="Proxima Nova" w:eastAsia="Proxima Nova" w:hAnsi="Proxima Nova" w:cs="Proxima Nova"/>
                <w:sz w:val="18"/>
                <w:szCs w:val="18"/>
              </w:rPr>
            </w:pPr>
            <w:r w:rsidRPr="00482EC7">
              <w:rPr>
                <w:rFonts w:ascii="Proxima Nova" w:eastAsia="Proxima Nova" w:hAnsi="Proxima Nova" w:cs="Proxima Nova"/>
                <w:sz w:val="18"/>
                <w:szCs w:val="18"/>
              </w:rPr>
              <w:t xml:space="preserve">The program faculty, PK-12 partners, and other key stakeholders develop a set of candidate competencies that encompass literacy and assessment content that candidates should know and demonstrate upon completion of the preparation program. </w:t>
            </w:r>
          </w:p>
          <w:p w14:paraId="31F1740F" w14:textId="77777777" w:rsidR="00457F07" w:rsidRPr="00482EC7" w:rsidRDefault="00457F07" w:rsidP="002F3D13">
            <w:pPr>
              <w:spacing w:line="240" w:lineRule="auto"/>
              <w:rPr>
                <w:rFonts w:ascii="Proxima Nova" w:eastAsia="Proxima Nova" w:hAnsi="Proxima Nova" w:cs="Proxima Nova"/>
                <w:sz w:val="18"/>
                <w:szCs w:val="18"/>
              </w:rPr>
            </w:pPr>
          </w:p>
        </w:tc>
        <w:tc>
          <w:tcPr>
            <w:tcW w:w="2763" w:type="dxa"/>
            <w:tcBorders>
              <w:top w:val="single" w:sz="8" w:space="0" w:color="000000"/>
              <w:left w:val="single" w:sz="8" w:space="0" w:color="000000"/>
              <w:bottom w:val="single" w:sz="8" w:space="0" w:color="000000"/>
              <w:right w:val="single" w:sz="8" w:space="0" w:color="000000"/>
            </w:tcBorders>
            <w:shd w:val="clear" w:color="auto" w:fill="auto"/>
          </w:tcPr>
          <w:p w14:paraId="16FE1FEB" w14:textId="77777777" w:rsidR="00457F07" w:rsidRPr="00482EC7" w:rsidRDefault="00457F07" w:rsidP="002F3D13">
            <w:pPr>
              <w:spacing w:line="240" w:lineRule="auto"/>
              <w:rPr>
                <w:rFonts w:ascii="Proxima Nova" w:eastAsia="Proxima Nova" w:hAnsi="Proxima Nova" w:cs="Proxima Nova"/>
                <w:sz w:val="18"/>
                <w:szCs w:val="18"/>
              </w:rPr>
            </w:pPr>
            <w:r w:rsidRPr="00482EC7">
              <w:rPr>
                <w:rFonts w:ascii="Proxima Nova" w:eastAsia="Proxima Nova" w:hAnsi="Proxima Nova" w:cs="Proxima Nova"/>
                <w:sz w:val="18"/>
                <w:szCs w:val="18"/>
              </w:rPr>
              <w:t>The program ensures the curriculum is a living document. It regularly maps the curriculum to ensure coherence and responsiveness to PK-12 and the multiple communities served. recognizes the importance of continuous improvement and responsiveness to PK-12 school systems and the multiple communities served.</w:t>
            </w:r>
          </w:p>
        </w:tc>
      </w:tr>
      <w:tr w:rsidR="00457F07" w:rsidRPr="00482EC7" w14:paraId="76098156" w14:textId="77777777" w:rsidTr="002F3D13">
        <w:trPr>
          <w:trHeight w:val="300"/>
        </w:trPr>
        <w:tc>
          <w:tcPr>
            <w:tcW w:w="1880" w:type="dxa"/>
            <w:tcBorders>
              <w:top w:val="single" w:sz="8" w:space="0" w:color="000000"/>
              <w:left w:val="single" w:sz="8" w:space="0" w:color="000000"/>
              <w:bottom w:val="single" w:sz="8" w:space="0" w:color="000000"/>
              <w:right w:val="single" w:sz="8" w:space="0" w:color="000000"/>
            </w:tcBorders>
            <w:shd w:val="clear" w:color="auto" w:fill="E7E6E6"/>
          </w:tcPr>
          <w:p w14:paraId="671628D5" w14:textId="77777777" w:rsidR="00457F07" w:rsidRPr="00482EC7" w:rsidRDefault="00457F07" w:rsidP="002F3D13">
            <w:pPr>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Curriculum Literacy</w:t>
            </w:r>
          </w:p>
          <w:p w14:paraId="58296E8F" w14:textId="77777777" w:rsidR="00457F07" w:rsidRPr="00482EC7" w:rsidRDefault="00457F07" w:rsidP="002F3D13">
            <w:pPr>
              <w:jc w:val="center"/>
              <w:rPr>
                <w:rFonts w:ascii="Proxima Nova" w:eastAsia="Proxima Nova" w:hAnsi="Proxima Nova" w:cs="Proxima Nova"/>
                <w:b/>
                <w:color w:val="4F00A3"/>
                <w:sz w:val="18"/>
                <w:szCs w:val="18"/>
              </w:rPr>
            </w:pPr>
          </w:p>
        </w:tc>
        <w:tc>
          <w:tcPr>
            <w:tcW w:w="2762" w:type="dxa"/>
            <w:gridSpan w:val="2"/>
            <w:tcBorders>
              <w:top w:val="single" w:sz="8" w:space="0" w:color="000000"/>
              <w:left w:val="single" w:sz="8" w:space="0" w:color="000000"/>
              <w:bottom w:val="single" w:sz="8" w:space="0" w:color="000000"/>
              <w:right w:val="single" w:sz="8" w:space="0" w:color="000000"/>
            </w:tcBorders>
            <w:shd w:val="clear" w:color="auto" w:fill="auto"/>
          </w:tcPr>
          <w:p w14:paraId="48835577" w14:textId="77777777" w:rsidR="00457F07" w:rsidRPr="00482EC7" w:rsidRDefault="00457F07" w:rsidP="002F3D13">
            <w:pPr>
              <w:spacing w:line="240" w:lineRule="auto"/>
              <w:rPr>
                <w:rFonts w:ascii="Proxima Nova" w:eastAsia="Proxima Nova" w:hAnsi="Proxima Nova" w:cs="Proxima Nova"/>
                <w:sz w:val="18"/>
                <w:szCs w:val="18"/>
              </w:rPr>
            </w:pPr>
            <w:r w:rsidRPr="00482EC7">
              <w:rPr>
                <w:rFonts w:ascii="Proxima Nova" w:eastAsia="Proxima Nova" w:hAnsi="Proxima Nova" w:cs="Proxima Nova"/>
                <w:sz w:val="18"/>
                <w:szCs w:val="18"/>
              </w:rPr>
              <w:t>The program models and requires candidates to create digital and print literacy materials, resources, and lesson plans based on the SOR.</w:t>
            </w:r>
          </w:p>
        </w:tc>
        <w:tc>
          <w:tcPr>
            <w:tcW w:w="2763" w:type="dxa"/>
            <w:tcBorders>
              <w:top w:val="single" w:sz="8" w:space="0" w:color="000000"/>
              <w:left w:val="single" w:sz="8" w:space="0" w:color="000000"/>
              <w:bottom w:val="single" w:sz="8" w:space="0" w:color="000000"/>
              <w:right w:val="single" w:sz="8" w:space="0" w:color="000000"/>
            </w:tcBorders>
            <w:shd w:val="clear" w:color="auto" w:fill="auto"/>
          </w:tcPr>
          <w:p w14:paraId="7172972F" w14:textId="77777777" w:rsidR="00457F07" w:rsidRPr="00482EC7" w:rsidRDefault="00457F07" w:rsidP="002F3D13">
            <w:pPr>
              <w:spacing w:line="240" w:lineRule="auto"/>
              <w:rPr>
                <w:rFonts w:ascii="Proxima Nova" w:eastAsia="Proxima Nova" w:hAnsi="Proxima Nova" w:cs="Proxima Nova"/>
                <w:sz w:val="18"/>
                <w:szCs w:val="18"/>
              </w:rPr>
            </w:pPr>
            <w:r w:rsidRPr="00482EC7">
              <w:rPr>
                <w:rFonts w:ascii="Proxima Nova" w:eastAsia="Proxima Nova" w:hAnsi="Proxima Nova" w:cs="Proxima Nova"/>
                <w:sz w:val="18"/>
                <w:szCs w:val="18"/>
              </w:rPr>
              <w:t xml:space="preserve">The program models for candidates the use of PK-12 curriculum within coursework. </w:t>
            </w:r>
          </w:p>
          <w:p w14:paraId="541EE7ED" w14:textId="77777777" w:rsidR="00457F07" w:rsidRPr="00482EC7" w:rsidRDefault="00457F07" w:rsidP="002F3D13">
            <w:pPr>
              <w:spacing w:line="240" w:lineRule="auto"/>
              <w:rPr>
                <w:rFonts w:ascii="Proxima Nova" w:eastAsia="Proxima Nova" w:hAnsi="Proxima Nova" w:cs="Proxima Nova"/>
                <w:sz w:val="18"/>
                <w:szCs w:val="18"/>
              </w:rPr>
            </w:pPr>
          </w:p>
        </w:tc>
        <w:tc>
          <w:tcPr>
            <w:tcW w:w="2762" w:type="dxa"/>
            <w:gridSpan w:val="2"/>
            <w:tcBorders>
              <w:top w:val="single" w:sz="8" w:space="0" w:color="000000"/>
              <w:left w:val="single" w:sz="8" w:space="0" w:color="000000"/>
              <w:bottom w:val="single" w:sz="8" w:space="0" w:color="000000"/>
              <w:right w:val="single" w:sz="8" w:space="0" w:color="000000"/>
            </w:tcBorders>
            <w:shd w:val="clear" w:color="auto" w:fill="auto"/>
          </w:tcPr>
          <w:p w14:paraId="40B440B2" w14:textId="77777777" w:rsidR="00457F07" w:rsidRPr="00482EC7" w:rsidRDefault="00457F07" w:rsidP="002F3D13">
            <w:pPr>
              <w:spacing w:line="240" w:lineRule="auto"/>
              <w:rPr>
                <w:rFonts w:ascii="Proxima Nova" w:eastAsia="Proxima Nova" w:hAnsi="Proxima Nova" w:cs="Proxima Nova"/>
                <w:sz w:val="18"/>
                <w:szCs w:val="18"/>
              </w:rPr>
            </w:pPr>
            <w:r w:rsidRPr="00482EC7">
              <w:rPr>
                <w:rFonts w:ascii="Proxima Nova" w:eastAsia="Proxima Nova" w:hAnsi="Proxima Nova" w:cs="Proxima Nova"/>
                <w:sz w:val="18"/>
                <w:szCs w:val="18"/>
              </w:rPr>
              <w:t>The program uses and models the use of research-based and SOR-aligned reading programs, digital and print literacy materials, and assessments to ensure candidates are well-equipped to distinguish high-quality literacy materials based on SOR research, theories, and developmental appropriateness.</w:t>
            </w:r>
          </w:p>
        </w:tc>
        <w:tc>
          <w:tcPr>
            <w:tcW w:w="2763" w:type="dxa"/>
            <w:tcBorders>
              <w:top w:val="single" w:sz="8" w:space="0" w:color="000000"/>
              <w:left w:val="single" w:sz="8" w:space="0" w:color="000000"/>
              <w:bottom w:val="single" w:sz="8" w:space="0" w:color="000000"/>
              <w:right w:val="single" w:sz="8" w:space="0" w:color="000000"/>
            </w:tcBorders>
            <w:shd w:val="clear" w:color="auto" w:fill="auto"/>
          </w:tcPr>
          <w:p w14:paraId="5E22BF15" w14:textId="77777777" w:rsidR="00457F07" w:rsidRPr="00482EC7" w:rsidRDefault="00457F07" w:rsidP="002F3D13">
            <w:pPr>
              <w:spacing w:line="240" w:lineRule="auto"/>
              <w:rPr>
                <w:rFonts w:ascii="Proxima Nova" w:eastAsia="Proxima Nova" w:hAnsi="Proxima Nova" w:cs="Proxima Nova"/>
                <w:sz w:val="18"/>
                <w:szCs w:val="18"/>
              </w:rPr>
            </w:pPr>
            <w:r w:rsidRPr="00482EC7">
              <w:rPr>
                <w:rFonts w:ascii="Proxima Nova" w:eastAsia="Proxima Nova" w:hAnsi="Proxima Nova" w:cs="Proxima Nova"/>
                <w:sz w:val="18"/>
                <w:szCs w:val="18"/>
              </w:rPr>
              <w:t xml:space="preserve">The program considers curriculum literacy (i.e., the ability to identify and remedy deficiencies in the curriculum) as essential to effective teaching and provides candidates with opportunities to review, critique, and utilize high-quality curricula throughout the program. </w:t>
            </w:r>
          </w:p>
        </w:tc>
      </w:tr>
      <w:tr w:rsidR="00457F07" w:rsidRPr="00482EC7" w14:paraId="3DBE1457" w14:textId="77777777" w:rsidTr="002F3D13">
        <w:trPr>
          <w:trHeight w:val="457"/>
        </w:trPr>
        <w:tc>
          <w:tcPr>
            <w:tcW w:w="1880" w:type="dxa"/>
            <w:tcBorders>
              <w:top w:val="single" w:sz="8" w:space="0" w:color="000000"/>
              <w:left w:val="single" w:sz="8" w:space="0" w:color="000000"/>
              <w:bottom w:val="single" w:sz="8" w:space="0" w:color="000000"/>
              <w:right w:val="single" w:sz="8" w:space="0" w:color="000000"/>
            </w:tcBorders>
            <w:shd w:val="clear" w:color="auto" w:fill="E7E6E6"/>
          </w:tcPr>
          <w:p w14:paraId="65B3B1FB" w14:textId="77777777" w:rsidR="00457F07" w:rsidRPr="00482EC7" w:rsidRDefault="00457F07" w:rsidP="002F3D13">
            <w:pPr>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Cultivates a Critical Orientation</w:t>
            </w:r>
          </w:p>
        </w:tc>
        <w:tc>
          <w:tcPr>
            <w:tcW w:w="2762" w:type="dxa"/>
            <w:gridSpan w:val="2"/>
            <w:tcBorders>
              <w:top w:val="single" w:sz="8" w:space="0" w:color="000000"/>
              <w:left w:val="single" w:sz="8" w:space="0" w:color="000000"/>
              <w:bottom w:val="single" w:sz="8" w:space="0" w:color="000000"/>
              <w:right w:val="single" w:sz="8" w:space="0" w:color="000000"/>
            </w:tcBorders>
            <w:shd w:val="clear" w:color="auto" w:fill="auto"/>
          </w:tcPr>
          <w:p w14:paraId="39BFE032" w14:textId="77777777" w:rsidR="00457F07" w:rsidRPr="00482EC7" w:rsidRDefault="00457F07" w:rsidP="002F3D13">
            <w:pPr>
              <w:spacing w:line="240" w:lineRule="auto"/>
              <w:rPr>
                <w:rFonts w:ascii="Proxima Nova" w:eastAsia="Proxima Nova" w:hAnsi="Proxima Nova" w:cs="Proxima Nova"/>
                <w:sz w:val="18"/>
                <w:szCs w:val="18"/>
              </w:rPr>
            </w:pPr>
            <w:r w:rsidRPr="00482EC7">
              <w:rPr>
                <w:rFonts w:ascii="Proxima Nova" w:eastAsia="Proxima Nova" w:hAnsi="Proxima Nova" w:cs="Proxima Nova"/>
                <w:sz w:val="18"/>
                <w:szCs w:val="18"/>
              </w:rPr>
              <w:t>The program builds candidate understanding of diversity, equity, and inclusion in literacy teaching and learning.</w:t>
            </w:r>
          </w:p>
        </w:tc>
        <w:tc>
          <w:tcPr>
            <w:tcW w:w="2763" w:type="dxa"/>
            <w:tcBorders>
              <w:top w:val="single" w:sz="8" w:space="0" w:color="000000"/>
              <w:left w:val="single" w:sz="8" w:space="0" w:color="000000"/>
              <w:bottom w:val="single" w:sz="8" w:space="0" w:color="000000"/>
              <w:right w:val="single" w:sz="8" w:space="0" w:color="000000"/>
            </w:tcBorders>
            <w:shd w:val="clear" w:color="auto" w:fill="auto"/>
          </w:tcPr>
          <w:p w14:paraId="1108BB3A" w14:textId="77777777" w:rsidR="00457F07" w:rsidRPr="00482EC7" w:rsidRDefault="00457F07" w:rsidP="002F3D13">
            <w:pPr>
              <w:spacing w:line="240" w:lineRule="auto"/>
              <w:rPr>
                <w:rFonts w:ascii="Proxima Nova" w:eastAsia="Proxima Nova" w:hAnsi="Proxima Nova" w:cs="Proxima Nova"/>
                <w:sz w:val="18"/>
                <w:szCs w:val="18"/>
              </w:rPr>
            </w:pPr>
            <w:r w:rsidRPr="00482EC7">
              <w:rPr>
                <w:rFonts w:ascii="Proxima Nova" w:eastAsia="Proxima Nova" w:hAnsi="Proxima Nova" w:cs="Proxima Nova"/>
                <w:sz w:val="18"/>
                <w:szCs w:val="18"/>
              </w:rPr>
              <w:t>The program provides opportunities for candidates to demonstrate the ability to create asset-based literacy lessons and activities that consider diversity, equity, and inclusion (DEI).</w:t>
            </w:r>
          </w:p>
        </w:tc>
        <w:tc>
          <w:tcPr>
            <w:tcW w:w="2762" w:type="dxa"/>
            <w:gridSpan w:val="2"/>
            <w:tcBorders>
              <w:top w:val="single" w:sz="8" w:space="0" w:color="000000"/>
              <w:left w:val="single" w:sz="8" w:space="0" w:color="000000"/>
              <w:bottom w:val="single" w:sz="8" w:space="0" w:color="000000"/>
              <w:right w:val="single" w:sz="8" w:space="0" w:color="000000"/>
            </w:tcBorders>
            <w:shd w:val="clear" w:color="auto" w:fill="auto"/>
          </w:tcPr>
          <w:p w14:paraId="17036A7A" w14:textId="77777777" w:rsidR="00457F07" w:rsidRPr="00482EC7" w:rsidRDefault="00457F07" w:rsidP="002F3D13">
            <w:pPr>
              <w:spacing w:line="240" w:lineRule="auto"/>
              <w:rPr>
                <w:rFonts w:ascii="Proxima Nova" w:eastAsia="Proxima Nova" w:hAnsi="Proxima Nova" w:cs="Proxima Nova"/>
                <w:sz w:val="18"/>
                <w:szCs w:val="18"/>
              </w:rPr>
            </w:pPr>
            <w:r w:rsidRPr="00482EC7">
              <w:rPr>
                <w:rFonts w:ascii="Proxima Nova" w:eastAsia="Proxima Nova" w:hAnsi="Proxima Nova" w:cs="Proxima Nova"/>
                <w:sz w:val="18"/>
                <w:szCs w:val="18"/>
              </w:rPr>
              <w:t>The EPP provides opportunities for candidates to critically analyze and reflect on literacy activities and assignments and defend the selection of asset-based literacy materials, activities, and resources based on DEI.</w:t>
            </w:r>
          </w:p>
        </w:tc>
        <w:tc>
          <w:tcPr>
            <w:tcW w:w="2763" w:type="dxa"/>
            <w:tcBorders>
              <w:top w:val="single" w:sz="8" w:space="0" w:color="000000"/>
              <w:left w:val="single" w:sz="8" w:space="0" w:color="000000"/>
              <w:bottom w:val="single" w:sz="8" w:space="0" w:color="000000"/>
              <w:right w:val="single" w:sz="8" w:space="0" w:color="000000"/>
            </w:tcBorders>
            <w:shd w:val="clear" w:color="auto" w:fill="auto"/>
          </w:tcPr>
          <w:p w14:paraId="79188BF4" w14:textId="77777777" w:rsidR="00457F07" w:rsidRPr="00482EC7" w:rsidRDefault="00457F07" w:rsidP="002F3D13">
            <w:pPr>
              <w:spacing w:line="240" w:lineRule="auto"/>
              <w:rPr>
                <w:rFonts w:ascii="Proxima Nova" w:eastAsia="Proxima Nova" w:hAnsi="Proxima Nova" w:cs="Proxima Nova"/>
                <w:sz w:val="18"/>
                <w:szCs w:val="18"/>
              </w:rPr>
            </w:pPr>
            <w:r w:rsidRPr="00482EC7">
              <w:rPr>
                <w:rFonts w:ascii="Proxima Nova" w:eastAsia="Proxima Nova" w:hAnsi="Proxima Nova" w:cs="Proxima Nova"/>
                <w:sz w:val="18"/>
                <w:szCs w:val="18"/>
              </w:rPr>
              <w:t xml:space="preserve">The EPP fosters equity and asset-based literacy practices throughout the program to ensure candidates are able to articulate the role of bias, inequities, power, and privilege in the literacy classroom. </w:t>
            </w:r>
          </w:p>
        </w:tc>
      </w:tr>
    </w:tbl>
    <w:p w14:paraId="401F1B75" w14:textId="77777777" w:rsidR="00457F07" w:rsidRPr="00482EC7" w:rsidRDefault="00457F07" w:rsidP="00457F07">
      <w:pPr>
        <w:pStyle w:val="FootnoteText"/>
        <w:rPr>
          <w:rFonts w:ascii="Proxima Nova" w:hAnsi="Proxima Nova"/>
          <w:sz w:val="16"/>
          <w:szCs w:val="16"/>
        </w:rPr>
      </w:pPr>
      <w:r w:rsidRPr="00482EC7">
        <w:rPr>
          <w:rFonts w:ascii="Proxima Nova" w:hAnsi="Proxima Nova"/>
        </w:rPr>
        <w:t>*</w:t>
      </w:r>
      <w:r w:rsidRPr="00482EC7">
        <w:rPr>
          <w:rFonts w:ascii="Proxima Nova" w:hAnsi="Proxima Nova"/>
          <w:sz w:val="16"/>
          <w:szCs w:val="16"/>
        </w:rPr>
        <w:t xml:space="preserve"> e.g., Scarborough’s Rope, Ehri’s Stages, Four-part Processing Model, The Reading Brain, and the Simple View of Reading.</w:t>
      </w:r>
    </w:p>
    <w:p w14:paraId="70201E6B" w14:textId="6063933E" w:rsidR="00A30E96" w:rsidRPr="00A30E96" w:rsidRDefault="00A30E96" w:rsidP="00A30E96">
      <w:pPr>
        <w:shd w:val="clear" w:color="auto" w:fill="FFFFFF"/>
        <w:jc w:val="center"/>
        <w:rPr>
          <w:rFonts w:ascii="Proxima Nova" w:hAnsi="Proxima Nova"/>
          <w:color w:val="F15D22"/>
          <w:sz w:val="40"/>
          <w:szCs w:val="40"/>
        </w:rPr>
      </w:pPr>
      <w:r w:rsidRPr="00BA3DBC">
        <w:rPr>
          <w:rFonts w:ascii="Proxima Nova" w:hAnsi="Proxima Nova"/>
          <w:b/>
          <w:color w:val="F15D22"/>
          <w:sz w:val="40"/>
          <w:szCs w:val="40"/>
        </w:rPr>
        <w:lastRenderedPageBreak/>
        <w:t>Intersectional Content</w:t>
      </w:r>
    </w:p>
    <w:p w14:paraId="65EAB6AA" w14:textId="5A7F20A0" w:rsidR="00A30E96" w:rsidRPr="00A30E96" w:rsidRDefault="00A30E96" w:rsidP="00A30E96">
      <w:pPr>
        <w:shd w:val="clear" w:color="auto" w:fill="FFFFFF"/>
        <w:spacing w:after="120"/>
        <w:rPr>
          <w:rFonts w:ascii="Proxima Nova" w:hAnsi="Proxima Nova"/>
          <w:color w:val="211D1E"/>
          <w:sz w:val="20"/>
          <w:szCs w:val="20"/>
        </w:rPr>
      </w:pPr>
      <w:r w:rsidRPr="00BA3DBC">
        <w:rPr>
          <w:rFonts w:ascii="Proxima Nova" w:hAnsi="Proxima Nova"/>
          <w:color w:val="211D1E"/>
          <w:sz w:val="20"/>
          <w:szCs w:val="20"/>
        </w:rPr>
        <w:t xml:space="preserve">Quality educator preparation is grounded in </w:t>
      </w:r>
      <w:r w:rsidRPr="00BA3DBC">
        <w:rPr>
          <w:rFonts w:ascii="Proxima Nova" w:hAnsi="Proxima Nova"/>
          <w:b/>
          <w:i/>
          <w:color w:val="F15C20"/>
          <w:sz w:val="20"/>
          <w:szCs w:val="20"/>
        </w:rPr>
        <w:t>Intersectional Content</w:t>
      </w:r>
      <w:r w:rsidRPr="00BA3DBC">
        <w:rPr>
          <w:rFonts w:ascii="Proxima Nova" w:hAnsi="Proxima Nova"/>
          <w:color w:val="211D1E"/>
          <w:sz w:val="20"/>
          <w:szCs w:val="20"/>
        </w:rPr>
        <w:t xml:space="preserve">. Before program completion, candidates demonstrate mastery of content related to learners, learning, subject matter, content knowledge for teaching, pedagogical knowledge, assessment, and engagement with families and communities. Such knowledge is dynamic, constructed, and overlapping. </w:t>
      </w:r>
    </w:p>
    <w:tbl>
      <w:tblPr>
        <w:tblStyle w:val="TableGrid"/>
        <w:tblW w:w="5000" w:type="pct"/>
        <w:tblLook w:val="04A0" w:firstRow="1" w:lastRow="0" w:firstColumn="1" w:lastColumn="0" w:noHBand="0" w:noVBand="1"/>
      </w:tblPr>
      <w:tblGrid>
        <w:gridCol w:w="2486"/>
        <w:gridCol w:w="10464"/>
      </w:tblGrid>
      <w:tr w:rsidR="00A30E96" w:rsidRPr="00BA3DBC" w14:paraId="168CE06A" w14:textId="77777777" w:rsidTr="00A30E96">
        <w:tc>
          <w:tcPr>
            <w:tcW w:w="960" w:type="pct"/>
            <w:shd w:val="clear" w:color="auto" w:fill="F15D22"/>
          </w:tcPr>
          <w:p w14:paraId="786E7FC1" w14:textId="77777777" w:rsidR="00A30E96" w:rsidRPr="00BA3DBC" w:rsidRDefault="00A30E96" w:rsidP="00F160F4">
            <w:pPr>
              <w:spacing w:line="276" w:lineRule="auto"/>
              <w:textAlignment w:val="baseline"/>
              <w:rPr>
                <w:rFonts w:ascii="Proxima Nova" w:eastAsia="Times New Roman" w:hAnsi="Proxima Nova" w:cs="Segoe UI"/>
                <w:b/>
                <w:bCs/>
                <w:color w:val="FFFFFF" w:themeColor="background1"/>
                <w:sz w:val="20"/>
                <w:szCs w:val="20"/>
              </w:rPr>
            </w:pPr>
            <w:r w:rsidRPr="00BA3DBC">
              <w:rPr>
                <w:rFonts w:ascii="Proxima Nova" w:eastAsia="Times New Roman" w:hAnsi="Proxima Nova" w:cs="Segoe UI"/>
                <w:b/>
                <w:bCs/>
                <w:color w:val="FFFFFF" w:themeColor="background1"/>
                <w:sz w:val="20"/>
                <w:szCs w:val="20"/>
              </w:rPr>
              <w:t>Indicators</w:t>
            </w:r>
          </w:p>
        </w:tc>
        <w:tc>
          <w:tcPr>
            <w:tcW w:w="4040" w:type="pct"/>
            <w:shd w:val="clear" w:color="auto" w:fill="F15D22"/>
          </w:tcPr>
          <w:p w14:paraId="422813D0" w14:textId="77777777" w:rsidR="00A30E96" w:rsidRPr="00BA3DBC" w:rsidRDefault="00A30E96" w:rsidP="00F160F4">
            <w:pPr>
              <w:spacing w:line="276" w:lineRule="auto"/>
              <w:textAlignment w:val="baseline"/>
              <w:rPr>
                <w:rFonts w:ascii="Proxima Nova" w:eastAsia="Times New Roman" w:hAnsi="Proxima Nova" w:cs="Segoe UI"/>
                <w:b/>
                <w:bCs/>
                <w:color w:val="FFFFFF" w:themeColor="background1"/>
                <w:sz w:val="20"/>
                <w:szCs w:val="20"/>
              </w:rPr>
            </w:pPr>
            <w:r w:rsidRPr="00BA3DBC">
              <w:rPr>
                <w:rFonts w:ascii="Proxima Nova" w:eastAsia="Times New Roman" w:hAnsi="Proxima Nova" w:cs="Segoe UI"/>
                <w:b/>
                <w:bCs/>
                <w:color w:val="FFFFFF" w:themeColor="background1"/>
                <w:sz w:val="20"/>
                <w:szCs w:val="20"/>
              </w:rPr>
              <w:t>Description</w:t>
            </w:r>
          </w:p>
        </w:tc>
      </w:tr>
      <w:tr w:rsidR="00A30E96" w:rsidRPr="00BA3DBC" w14:paraId="7CD1312A" w14:textId="77777777" w:rsidTr="00A30E96">
        <w:tc>
          <w:tcPr>
            <w:tcW w:w="960" w:type="pct"/>
            <w:shd w:val="clear" w:color="auto" w:fill="F15D22"/>
          </w:tcPr>
          <w:p w14:paraId="358A11C8" w14:textId="77777777" w:rsidR="00A30E96" w:rsidRPr="00BA3DBC" w:rsidRDefault="00A30E96" w:rsidP="00F160F4">
            <w:pPr>
              <w:spacing w:line="276" w:lineRule="auto"/>
              <w:textAlignment w:val="baseline"/>
              <w:rPr>
                <w:rFonts w:ascii="Proxima Nova" w:eastAsia="Times New Roman" w:hAnsi="Proxima Nova" w:cs="Segoe UI"/>
                <w:b/>
                <w:bCs/>
                <w:color w:val="FFFFFF" w:themeColor="background1"/>
                <w:sz w:val="20"/>
                <w:szCs w:val="20"/>
              </w:rPr>
            </w:pPr>
            <w:r w:rsidRPr="00BA3DBC">
              <w:rPr>
                <w:rFonts w:ascii="Proxima Nova" w:eastAsia="Times New Roman" w:hAnsi="Proxima Nova" w:cs="Segoe UI"/>
                <w:b/>
                <w:bCs/>
                <w:color w:val="FFFFFF" w:themeColor="background1"/>
                <w:sz w:val="20"/>
                <w:szCs w:val="20"/>
              </w:rPr>
              <w:t>Coherent</w:t>
            </w:r>
          </w:p>
        </w:tc>
        <w:tc>
          <w:tcPr>
            <w:tcW w:w="4040" w:type="pct"/>
          </w:tcPr>
          <w:p w14:paraId="0CD9063E" w14:textId="77777777" w:rsidR="00A30E96" w:rsidRPr="00BA3DBC" w:rsidRDefault="00A30E96" w:rsidP="00F160F4">
            <w:pPr>
              <w:spacing w:line="276" w:lineRule="auto"/>
              <w:textAlignment w:val="baseline"/>
              <w:rPr>
                <w:rFonts w:ascii="Proxima Nova" w:eastAsia="Times New Roman" w:hAnsi="Proxima Nova" w:cs="Segoe UI"/>
                <w:sz w:val="18"/>
                <w:szCs w:val="18"/>
              </w:rPr>
            </w:pPr>
            <w:r w:rsidRPr="00BA3DBC">
              <w:rPr>
                <w:rFonts w:ascii="Proxima Nova" w:hAnsi="Proxima Nova"/>
                <w:color w:val="141413"/>
                <w:sz w:val="18"/>
                <w:szCs w:val="18"/>
              </w:rPr>
              <w:t>The EPP purposefully sequences the components of its educator preparation programs to facilitate learning, ensuring they are aligned across lessons, courses, and experiences; and reflective of the actual demands and expectations of in-service practice.</w:t>
            </w:r>
          </w:p>
        </w:tc>
      </w:tr>
      <w:tr w:rsidR="00A30E96" w:rsidRPr="00BA3DBC" w14:paraId="58379576" w14:textId="77777777" w:rsidTr="00A30E96">
        <w:tc>
          <w:tcPr>
            <w:tcW w:w="960" w:type="pct"/>
            <w:shd w:val="clear" w:color="auto" w:fill="F15D22"/>
          </w:tcPr>
          <w:p w14:paraId="005824C1" w14:textId="77777777" w:rsidR="00A30E96" w:rsidRPr="00BA3DBC" w:rsidRDefault="00A30E96" w:rsidP="00F160F4">
            <w:pPr>
              <w:spacing w:line="276" w:lineRule="auto"/>
              <w:textAlignment w:val="baseline"/>
              <w:rPr>
                <w:rFonts w:ascii="Proxima Nova" w:eastAsia="Times New Roman" w:hAnsi="Proxima Nova" w:cs="Segoe UI"/>
                <w:b/>
                <w:bCs/>
                <w:color w:val="FFFFFF" w:themeColor="background1"/>
                <w:sz w:val="20"/>
                <w:szCs w:val="20"/>
              </w:rPr>
            </w:pPr>
            <w:r w:rsidRPr="00BA3DBC">
              <w:rPr>
                <w:rFonts w:ascii="Proxima Nova" w:eastAsia="Times New Roman" w:hAnsi="Proxima Nova" w:cs="Segoe UI"/>
                <w:b/>
                <w:bCs/>
                <w:color w:val="FFFFFF" w:themeColor="background1"/>
                <w:sz w:val="20"/>
                <w:szCs w:val="20"/>
              </w:rPr>
              <w:t>Standards Aligned</w:t>
            </w:r>
          </w:p>
        </w:tc>
        <w:tc>
          <w:tcPr>
            <w:tcW w:w="4040" w:type="pct"/>
          </w:tcPr>
          <w:p w14:paraId="5086A367" w14:textId="77777777" w:rsidR="00A30E96" w:rsidRPr="00BA3DBC" w:rsidRDefault="00A30E96" w:rsidP="00F160F4">
            <w:pPr>
              <w:spacing w:line="276" w:lineRule="auto"/>
              <w:textAlignment w:val="baseline"/>
              <w:rPr>
                <w:rFonts w:ascii="Proxima Nova" w:eastAsia="Times New Roman" w:hAnsi="Proxima Nova" w:cs="Segoe UI"/>
                <w:sz w:val="18"/>
                <w:szCs w:val="18"/>
              </w:rPr>
            </w:pPr>
            <w:r w:rsidRPr="00BA3DBC">
              <w:rPr>
                <w:rFonts w:ascii="Proxima Nova" w:hAnsi="Proxima Nova"/>
                <w:color w:val="141413"/>
                <w:sz w:val="18"/>
                <w:szCs w:val="18"/>
              </w:rPr>
              <w:t>The EPP’s courses and experiences are built around a defined set of competencies for teaching to rigorous grade-level college and career ready standards for learning and are aligned with professional, state, and national content standards.</w:t>
            </w:r>
          </w:p>
        </w:tc>
      </w:tr>
      <w:tr w:rsidR="00A30E96" w:rsidRPr="00BA3DBC" w14:paraId="14086148" w14:textId="77777777" w:rsidTr="00A30E96">
        <w:tc>
          <w:tcPr>
            <w:tcW w:w="960" w:type="pct"/>
            <w:shd w:val="clear" w:color="auto" w:fill="F15D22"/>
          </w:tcPr>
          <w:p w14:paraId="676DBF6F" w14:textId="77777777" w:rsidR="00A30E96" w:rsidRPr="00BA3DBC" w:rsidRDefault="00A30E96" w:rsidP="00F160F4">
            <w:pPr>
              <w:textAlignment w:val="baseline"/>
              <w:rPr>
                <w:rFonts w:ascii="Proxima Nova" w:eastAsia="Times New Roman" w:hAnsi="Proxima Nova" w:cs="Segoe UI"/>
                <w:b/>
                <w:bCs/>
                <w:color w:val="FFFFFF" w:themeColor="background1"/>
                <w:sz w:val="20"/>
                <w:szCs w:val="20"/>
              </w:rPr>
            </w:pPr>
            <w:r w:rsidRPr="00BA3DBC">
              <w:rPr>
                <w:rFonts w:ascii="Proxima Nova" w:eastAsia="Times New Roman" w:hAnsi="Proxima Nova" w:cs="Segoe UI"/>
                <w:b/>
                <w:bCs/>
                <w:color w:val="FFFFFF" w:themeColor="background1"/>
                <w:sz w:val="20"/>
                <w:szCs w:val="20"/>
              </w:rPr>
              <w:t>Content Knowledge</w:t>
            </w:r>
          </w:p>
        </w:tc>
        <w:tc>
          <w:tcPr>
            <w:tcW w:w="4040" w:type="pct"/>
          </w:tcPr>
          <w:p w14:paraId="7855F0EB" w14:textId="77777777" w:rsidR="00A30E96" w:rsidRPr="00BA3DBC" w:rsidRDefault="00A30E96" w:rsidP="00F160F4">
            <w:pPr>
              <w:textAlignment w:val="baseline"/>
              <w:rPr>
                <w:rFonts w:ascii="Proxima Nova" w:hAnsi="Proxima Nova"/>
                <w:color w:val="141413"/>
                <w:sz w:val="18"/>
                <w:szCs w:val="18"/>
              </w:rPr>
            </w:pPr>
            <w:r w:rsidRPr="00BA3DBC">
              <w:rPr>
                <w:rFonts w:ascii="Proxima Nova" w:hAnsi="Proxima Nova"/>
                <w:color w:val="141413"/>
                <w:sz w:val="18"/>
                <w:szCs w:val="18"/>
              </w:rPr>
              <w:t>The EPP scaffolds coursework and learning experiences to build candidates’ mastery of subject matter knowledge, and pedagogical content knowledge and skills that situate instructional moves within the content area.</w:t>
            </w:r>
          </w:p>
        </w:tc>
      </w:tr>
      <w:tr w:rsidR="00A30E96" w:rsidRPr="00BA3DBC" w14:paraId="66A73254" w14:textId="77777777" w:rsidTr="00A30E96">
        <w:tc>
          <w:tcPr>
            <w:tcW w:w="960" w:type="pct"/>
            <w:shd w:val="clear" w:color="auto" w:fill="F15D22"/>
          </w:tcPr>
          <w:p w14:paraId="2088CF04" w14:textId="77777777" w:rsidR="00A30E96" w:rsidRPr="00BA3DBC" w:rsidRDefault="00A30E96" w:rsidP="00F160F4">
            <w:pPr>
              <w:spacing w:line="276" w:lineRule="auto"/>
              <w:textAlignment w:val="baseline"/>
              <w:rPr>
                <w:rFonts w:ascii="Proxima Nova" w:eastAsia="Times New Roman" w:hAnsi="Proxima Nova" w:cs="Segoe UI"/>
                <w:b/>
                <w:bCs/>
                <w:color w:val="FFFFFF" w:themeColor="background1"/>
                <w:sz w:val="20"/>
                <w:szCs w:val="20"/>
              </w:rPr>
            </w:pPr>
            <w:r w:rsidRPr="00BA3DBC">
              <w:rPr>
                <w:rFonts w:ascii="Proxima Nova" w:eastAsia="Times New Roman" w:hAnsi="Proxima Nova" w:cs="Segoe UI"/>
                <w:b/>
                <w:bCs/>
                <w:color w:val="FFFFFF" w:themeColor="background1"/>
                <w:sz w:val="20"/>
                <w:szCs w:val="20"/>
              </w:rPr>
              <w:t>Use of Knowledge in Teaching</w:t>
            </w:r>
          </w:p>
        </w:tc>
        <w:tc>
          <w:tcPr>
            <w:tcW w:w="4040" w:type="pct"/>
          </w:tcPr>
          <w:p w14:paraId="3B7A8759" w14:textId="77777777" w:rsidR="00A30E96" w:rsidRPr="00BA3DBC" w:rsidRDefault="00A30E96" w:rsidP="00F160F4">
            <w:pPr>
              <w:spacing w:line="276" w:lineRule="auto"/>
              <w:textAlignment w:val="baseline"/>
              <w:rPr>
                <w:rFonts w:ascii="Proxima Nova" w:eastAsia="Times New Roman" w:hAnsi="Proxima Nova" w:cs="Segoe UI"/>
                <w:sz w:val="18"/>
                <w:szCs w:val="18"/>
              </w:rPr>
            </w:pPr>
            <w:r w:rsidRPr="00BA3DBC">
              <w:rPr>
                <w:rFonts w:ascii="Proxima Nova" w:hAnsi="Proxima Nova"/>
                <w:color w:val="141413"/>
                <w:sz w:val="18"/>
                <w:szCs w:val="18"/>
              </w:rPr>
              <w:t xml:space="preserve">The EPP scaffolds coursework and learning experiences to build candidates’ mastery of specialized knowledge for teaching that combines subject matter knowledge, pedagogical knowledge, knowledge about learning, learners, families, and communities, and </w:t>
            </w:r>
            <w:r w:rsidRPr="00BA3DBC">
              <w:rPr>
                <w:rFonts w:ascii="Proxima Nova" w:hAnsi="Proxima Nova"/>
                <w:sz w:val="18"/>
                <w:szCs w:val="18"/>
                <w:highlight w:val="white"/>
              </w:rPr>
              <w:t>their understanding of the social, political, cultural, and physical environments in which learning is situated</w:t>
            </w:r>
            <w:r w:rsidRPr="00BA3DBC">
              <w:rPr>
                <w:rFonts w:ascii="Proxima Nova" w:hAnsi="Proxima Nova"/>
                <w:color w:val="141413"/>
                <w:sz w:val="18"/>
                <w:szCs w:val="18"/>
              </w:rPr>
              <w:t xml:space="preserve"> to unpack content in ways that make it accessible and learnable by others. </w:t>
            </w:r>
          </w:p>
        </w:tc>
      </w:tr>
      <w:tr w:rsidR="00A30E96" w:rsidRPr="00BA3DBC" w14:paraId="4DC2CB88" w14:textId="77777777" w:rsidTr="00A30E96">
        <w:tc>
          <w:tcPr>
            <w:tcW w:w="960" w:type="pct"/>
            <w:shd w:val="clear" w:color="auto" w:fill="F15D22"/>
          </w:tcPr>
          <w:p w14:paraId="3742A7EB" w14:textId="77777777" w:rsidR="00A30E96" w:rsidRPr="00BA3DBC" w:rsidRDefault="00A30E96" w:rsidP="00F160F4">
            <w:pPr>
              <w:spacing w:line="276" w:lineRule="auto"/>
              <w:textAlignment w:val="baseline"/>
              <w:rPr>
                <w:rFonts w:ascii="Proxima Nova" w:eastAsia="Times New Roman" w:hAnsi="Proxima Nova" w:cs="Segoe UI"/>
                <w:b/>
                <w:bCs/>
                <w:color w:val="FFFFFF" w:themeColor="background1"/>
                <w:sz w:val="20"/>
                <w:szCs w:val="20"/>
              </w:rPr>
            </w:pPr>
            <w:r w:rsidRPr="00BA3DBC">
              <w:rPr>
                <w:rFonts w:ascii="Proxima Nova" w:eastAsia="Times New Roman" w:hAnsi="Proxima Nova" w:cs="Segoe UI"/>
                <w:b/>
                <w:bCs/>
                <w:color w:val="FFFFFF" w:themeColor="background1"/>
                <w:sz w:val="20"/>
                <w:szCs w:val="20"/>
              </w:rPr>
              <w:t>Curriculum Literacy</w:t>
            </w:r>
          </w:p>
        </w:tc>
        <w:tc>
          <w:tcPr>
            <w:tcW w:w="4040" w:type="pct"/>
          </w:tcPr>
          <w:p w14:paraId="1330AF53" w14:textId="77777777" w:rsidR="00A30E96" w:rsidRPr="00BA3DBC" w:rsidRDefault="00A30E96" w:rsidP="00F160F4">
            <w:pPr>
              <w:spacing w:line="276" w:lineRule="auto"/>
              <w:textAlignment w:val="baseline"/>
              <w:rPr>
                <w:rFonts w:ascii="Proxima Nova" w:eastAsia="Times New Roman" w:hAnsi="Proxima Nova" w:cs="Segoe UI"/>
                <w:sz w:val="18"/>
                <w:szCs w:val="18"/>
              </w:rPr>
            </w:pPr>
            <w:r w:rsidRPr="00BA3DBC">
              <w:rPr>
                <w:rFonts w:ascii="Proxima Nova" w:hAnsi="Proxima Nova"/>
                <w:color w:val="141413"/>
                <w:sz w:val="18"/>
                <w:szCs w:val="18"/>
              </w:rPr>
              <w:t>The EPP ensures that candidates have precise understanding of grade- level standards that they can use to evaluate the intent and features of a standards-aligned curriculum and to navigate and/or adapt curricula without reducing rigor.</w:t>
            </w:r>
          </w:p>
        </w:tc>
      </w:tr>
      <w:tr w:rsidR="00A30E96" w:rsidRPr="00BA3DBC" w14:paraId="2486FD52" w14:textId="77777777" w:rsidTr="00A30E96">
        <w:tc>
          <w:tcPr>
            <w:tcW w:w="960" w:type="pct"/>
            <w:shd w:val="clear" w:color="auto" w:fill="F15D22"/>
          </w:tcPr>
          <w:p w14:paraId="45070C14" w14:textId="77777777" w:rsidR="00A30E96" w:rsidRPr="00BA3DBC" w:rsidRDefault="00A30E96" w:rsidP="00F160F4">
            <w:pPr>
              <w:spacing w:line="276" w:lineRule="auto"/>
              <w:textAlignment w:val="baseline"/>
              <w:rPr>
                <w:rFonts w:ascii="Proxima Nova" w:eastAsia="Times New Roman" w:hAnsi="Proxima Nova" w:cs="Segoe UI"/>
                <w:b/>
                <w:bCs/>
                <w:color w:val="FFFFFF" w:themeColor="background1"/>
                <w:sz w:val="20"/>
                <w:szCs w:val="20"/>
              </w:rPr>
            </w:pPr>
            <w:r w:rsidRPr="00BA3DBC">
              <w:rPr>
                <w:rFonts w:ascii="Proxima Nova" w:eastAsia="Times New Roman" w:hAnsi="Proxima Nova" w:cs="Segoe UI"/>
                <w:b/>
                <w:bCs/>
                <w:color w:val="FFFFFF" w:themeColor="background1"/>
                <w:sz w:val="20"/>
                <w:szCs w:val="20"/>
              </w:rPr>
              <w:t>Cultivates a Critical Orientation</w:t>
            </w:r>
          </w:p>
        </w:tc>
        <w:tc>
          <w:tcPr>
            <w:tcW w:w="4040" w:type="pct"/>
          </w:tcPr>
          <w:p w14:paraId="3A6735C8" w14:textId="77777777" w:rsidR="00A30E96" w:rsidRPr="00BA3DBC" w:rsidRDefault="00A30E96" w:rsidP="00F160F4">
            <w:pPr>
              <w:spacing w:line="276" w:lineRule="auto"/>
              <w:textAlignment w:val="baseline"/>
              <w:rPr>
                <w:rFonts w:ascii="Proxima Nova" w:eastAsia="Times New Roman" w:hAnsi="Proxima Nova" w:cs="Segoe UI"/>
                <w:sz w:val="18"/>
                <w:szCs w:val="18"/>
              </w:rPr>
            </w:pPr>
            <w:r w:rsidRPr="00BA3DBC">
              <w:rPr>
                <w:rFonts w:ascii="Proxima Nova" w:hAnsi="Proxima Nova"/>
                <w:color w:val="141413"/>
                <w:sz w:val="18"/>
                <w:szCs w:val="18"/>
              </w:rPr>
              <w:t>The EPP cultivates an equity lens in candidates as conscientious consumers of educational research and resources (i.e., scripted curricula, textbooks, and instructional materials) by prioritizing the abilities to critically analyze, add to, or challenge the perspectives articulated.</w:t>
            </w:r>
          </w:p>
        </w:tc>
      </w:tr>
    </w:tbl>
    <w:p w14:paraId="497C1910" w14:textId="0FEFAB35" w:rsidR="00A30E96" w:rsidRPr="00F160F4" w:rsidRDefault="00A30E96" w:rsidP="00F160F4">
      <w:pPr>
        <w:pStyle w:val="Heading2"/>
        <w:spacing w:before="120" w:after="40"/>
        <w:rPr>
          <w:rFonts w:ascii="Proxima Nova" w:hAnsi="Proxima Nova"/>
          <w:b/>
          <w:bCs/>
          <w:color w:val="F15D22"/>
          <w:sz w:val="20"/>
          <w:szCs w:val="20"/>
        </w:rPr>
      </w:pPr>
      <w:bookmarkStart w:id="5" w:name="_Toc128581836"/>
      <w:r w:rsidRPr="00F160F4">
        <w:rPr>
          <w:rFonts w:ascii="Proxima Nova" w:hAnsi="Proxima Nova"/>
          <w:b/>
          <w:bCs/>
          <w:color w:val="F15D22"/>
          <w:sz w:val="20"/>
          <w:szCs w:val="20"/>
        </w:rPr>
        <w:t>Sample Intersectional Content Look Fors: What does a high-quality equity-focused early literacy EPP look like?</w:t>
      </w:r>
      <w:bookmarkEnd w:id="5"/>
      <w:r w:rsidRPr="00F160F4">
        <w:rPr>
          <w:rFonts w:ascii="Proxima Nova" w:hAnsi="Proxima Nova"/>
          <w:b/>
          <w:bCs/>
          <w:color w:val="F15D22"/>
          <w:sz w:val="20"/>
          <w:szCs w:val="20"/>
        </w:rPr>
        <w:t xml:space="preserve"> </w:t>
      </w:r>
    </w:p>
    <w:p w14:paraId="38DA4D29" w14:textId="77777777" w:rsidR="00A30E96" w:rsidRPr="00BA3DBC" w:rsidRDefault="00A30E96" w:rsidP="00A30E96">
      <w:pPr>
        <w:pStyle w:val="ListParagraph"/>
        <w:numPr>
          <w:ilvl w:val="0"/>
          <w:numId w:val="7"/>
        </w:numPr>
        <w:spacing w:after="0" w:line="276" w:lineRule="auto"/>
        <w:rPr>
          <w:rFonts w:ascii="Proxima Nova" w:hAnsi="Proxima Nova"/>
          <w:sz w:val="20"/>
          <w:szCs w:val="20"/>
        </w:rPr>
      </w:pPr>
      <w:r w:rsidRPr="00BA3DBC">
        <w:rPr>
          <w:rFonts w:ascii="Proxima Nova" w:hAnsi="Proxima Nova"/>
          <w:sz w:val="20"/>
          <w:szCs w:val="20"/>
        </w:rPr>
        <w:t xml:space="preserve">The program ensures that practices are aligned with early literacy practices in the field (i.e., Science of Reading, oral language development, evidence-based practices that support multilingual PK-12 students). </w:t>
      </w:r>
    </w:p>
    <w:p w14:paraId="29CEE946" w14:textId="77777777" w:rsidR="00A30E96" w:rsidRPr="00BA3DBC" w:rsidRDefault="00A30E96" w:rsidP="00A30E96">
      <w:pPr>
        <w:pStyle w:val="ListParagraph"/>
        <w:numPr>
          <w:ilvl w:val="0"/>
          <w:numId w:val="7"/>
        </w:numPr>
        <w:spacing w:after="0" w:line="276" w:lineRule="auto"/>
        <w:rPr>
          <w:rFonts w:ascii="Proxima Nova" w:hAnsi="Proxima Nova"/>
          <w:sz w:val="20"/>
          <w:szCs w:val="20"/>
        </w:rPr>
      </w:pPr>
      <w:r w:rsidRPr="00BA3DBC">
        <w:rPr>
          <w:rFonts w:ascii="Proxima Nova" w:hAnsi="Proxima Nova"/>
          <w:sz w:val="20"/>
          <w:szCs w:val="20"/>
        </w:rPr>
        <w:t xml:space="preserve">The program faculty, PK-12, and other key stakeholders collaboratively develop candidate competencies that encompass skills, literacy and assessment content, and dispositions that candidates must demonstrate upon completion of the program. </w:t>
      </w:r>
    </w:p>
    <w:p w14:paraId="01D7F1EF" w14:textId="77777777" w:rsidR="00A30E96" w:rsidRPr="00BA3DBC" w:rsidRDefault="00A30E96" w:rsidP="00A30E96">
      <w:pPr>
        <w:pStyle w:val="ListParagraph"/>
        <w:numPr>
          <w:ilvl w:val="0"/>
          <w:numId w:val="7"/>
        </w:numPr>
        <w:spacing w:after="0" w:line="276" w:lineRule="auto"/>
        <w:rPr>
          <w:rFonts w:ascii="Proxima Nova" w:hAnsi="Proxima Nova"/>
          <w:sz w:val="20"/>
          <w:szCs w:val="20"/>
        </w:rPr>
      </w:pPr>
      <w:r w:rsidRPr="00BA3DBC">
        <w:rPr>
          <w:rFonts w:ascii="Proxima Nova" w:hAnsi="Proxima Nova"/>
          <w:sz w:val="20"/>
          <w:szCs w:val="20"/>
        </w:rPr>
        <w:t>The program faculty ensure the introduction, purposeful practice, and use of evidence-based, high-quality curriculum throughout all coursework. Practice opportunities are scaffolded and allow students to actively demonstrate and build upon their funds of knowledge.</w:t>
      </w:r>
    </w:p>
    <w:p w14:paraId="54690696" w14:textId="77777777" w:rsidR="00A30E96" w:rsidRPr="00BA3DBC" w:rsidRDefault="00A30E96" w:rsidP="00A30E96">
      <w:pPr>
        <w:pStyle w:val="ListParagraph"/>
        <w:numPr>
          <w:ilvl w:val="0"/>
          <w:numId w:val="7"/>
        </w:numPr>
        <w:spacing w:after="0" w:line="276" w:lineRule="auto"/>
        <w:rPr>
          <w:rFonts w:ascii="Proxima Nova" w:hAnsi="Proxima Nova"/>
          <w:sz w:val="20"/>
          <w:szCs w:val="20"/>
        </w:rPr>
      </w:pPr>
      <w:r w:rsidRPr="00BA3DBC">
        <w:rPr>
          <w:rFonts w:ascii="Proxima Nova" w:hAnsi="Proxima Nova"/>
          <w:sz w:val="20"/>
          <w:szCs w:val="20"/>
        </w:rPr>
        <w:t xml:space="preserve">The program provides access to asset-based approaches in early literacy. </w:t>
      </w:r>
    </w:p>
    <w:p w14:paraId="5C2E7B24" w14:textId="77777777" w:rsidR="00A30E96" w:rsidRPr="00BA3DBC" w:rsidRDefault="00A30E96" w:rsidP="00A30E96">
      <w:pPr>
        <w:pStyle w:val="ListParagraph"/>
        <w:numPr>
          <w:ilvl w:val="0"/>
          <w:numId w:val="7"/>
        </w:numPr>
        <w:spacing w:after="0" w:line="276" w:lineRule="auto"/>
        <w:rPr>
          <w:rFonts w:ascii="Proxima Nova" w:hAnsi="Proxima Nova"/>
          <w:sz w:val="20"/>
          <w:szCs w:val="20"/>
        </w:rPr>
      </w:pPr>
      <w:r w:rsidRPr="00BA3DBC">
        <w:rPr>
          <w:rFonts w:ascii="Proxima Nova" w:hAnsi="Proxima Nova"/>
          <w:sz w:val="20"/>
          <w:szCs w:val="20"/>
        </w:rPr>
        <w:t>The program provides numerous opportunities to build relationships and literacy knowledge and affirms and validates teacher candidates’ identity and interests.</w:t>
      </w:r>
    </w:p>
    <w:p w14:paraId="7E36EBF7" w14:textId="77777777" w:rsidR="00A30E96" w:rsidRPr="00BA3DBC" w:rsidRDefault="00A30E96" w:rsidP="00A30E96">
      <w:pPr>
        <w:pStyle w:val="ListParagraph"/>
        <w:numPr>
          <w:ilvl w:val="0"/>
          <w:numId w:val="7"/>
        </w:numPr>
        <w:spacing w:after="0" w:line="276" w:lineRule="auto"/>
        <w:rPr>
          <w:rFonts w:ascii="Proxima Nova" w:hAnsi="Proxima Nova"/>
          <w:sz w:val="20"/>
          <w:szCs w:val="20"/>
        </w:rPr>
      </w:pPr>
      <w:r w:rsidRPr="00BA3DBC">
        <w:rPr>
          <w:rFonts w:ascii="Proxima Nova" w:hAnsi="Proxima Nova"/>
          <w:sz w:val="20"/>
          <w:szCs w:val="20"/>
        </w:rPr>
        <w:t xml:space="preserve">TCs have access to a wide variety of field experiences (e.g., co-taught, diverse, inclusion...) that model the use of high-quality, evidence-based literacy practices. </w:t>
      </w:r>
    </w:p>
    <w:p w14:paraId="1C076568" w14:textId="77777777" w:rsidR="00A30E96" w:rsidRPr="00BA3DBC" w:rsidRDefault="00A30E96" w:rsidP="00A30E96">
      <w:pPr>
        <w:numPr>
          <w:ilvl w:val="0"/>
          <w:numId w:val="5"/>
        </w:numPr>
        <w:spacing w:after="0" w:line="276" w:lineRule="auto"/>
        <w:rPr>
          <w:rFonts w:ascii="Proxima Nova" w:hAnsi="Proxima Nova"/>
          <w:sz w:val="20"/>
          <w:szCs w:val="20"/>
        </w:rPr>
      </w:pPr>
      <w:r w:rsidRPr="00BA3DBC">
        <w:rPr>
          <w:rFonts w:ascii="Proxima Nova" w:hAnsi="Proxima Nova"/>
          <w:sz w:val="20"/>
          <w:szCs w:val="20"/>
        </w:rPr>
        <w:t>TCs have opportunities to critically evaluate early literacy curriculum, materials, and assessments to ensure representation of multiple dimensions of diversity (e.g., socioeconomic, racial, ethnic, linguistic...).</w:t>
      </w:r>
    </w:p>
    <w:p w14:paraId="3EF39675" w14:textId="77777777" w:rsidR="00E833CD" w:rsidRDefault="00E833CD" w:rsidP="00457F07">
      <w:pPr>
        <w:pStyle w:val="FootnoteText"/>
        <w:rPr>
          <w:rFonts w:ascii="Proxima Nova" w:hAnsi="Proxima Nova"/>
          <w:sz w:val="16"/>
          <w:szCs w:val="16"/>
        </w:rPr>
      </w:pPr>
    </w:p>
    <w:p w14:paraId="26B3CA5D" w14:textId="77777777" w:rsidR="00E833CD" w:rsidRDefault="00E833CD" w:rsidP="00457F07">
      <w:pPr>
        <w:pStyle w:val="FootnoteText"/>
        <w:rPr>
          <w:rFonts w:ascii="Proxima Nova" w:hAnsi="Proxima Nova"/>
          <w:sz w:val="16"/>
          <w:szCs w:val="16"/>
        </w:rPr>
      </w:pPr>
    </w:p>
    <w:tbl>
      <w:tblPr>
        <w:tblStyle w:val="TableGrid"/>
        <w:tblW w:w="0" w:type="auto"/>
        <w:tblLook w:val="04A0" w:firstRow="1" w:lastRow="0" w:firstColumn="1" w:lastColumn="0" w:noHBand="0" w:noVBand="1"/>
      </w:tblPr>
      <w:tblGrid>
        <w:gridCol w:w="6475"/>
        <w:gridCol w:w="6475"/>
      </w:tblGrid>
      <w:tr w:rsidR="00677DC3" w14:paraId="2DD822AE" w14:textId="77777777" w:rsidTr="002F3D13">
        <w:tc>
          <w:tcPr>
            <w:tcW w:w="12950" w:type="dxa"/>
            <w:gridSpan w:val="2"/>
            <w:shd w:val="clear" w:color="auto" w:fill="4F00A3"/>
          </w:tcPr>
          <w:p w14:paraId="727FD9EC" w14:textId="77777777" w:rsidR="00677DC3" w:rsidRPr="000A69A3" w:rsidRDefault="00677DC3" w:rsidP="002F3D13">
            <w:pPr>
              <w:rPr>
                <w:rFonts w:ascii="Proxima Nova" w:hAnsi="Proxima Nova"/>
                <w:b/>
                <w:bCs/>
                <w:sz w:val="24"/>
                <w:szCs w:val="24"/>
              </w:rPr>
            </w:pPr>
            <w:r w:rsidRPr="000A69A3">
              <w:rPr>
                <w:rFonts w:ascii="Proxima Nova" w:hAnsi="Proxima Nova"/>
                <w:b/>
                <w:bCs/>
                <w:sz w:val="24"/>
                <w:szCs w:val="24"/>
              </w:rPr>
              <w:t xml:space="preserve">Current Level of Implementation </w:t>
            </w:r>
          </w:p>
        </w:tc>
      </w:tr>
      <w:tr w:rsidR="00677DC3" w14:paraId="3E5B25E4" w14:textId="77777777" w:rsidTr="002F3D13">
        <w:tc>
          <w:tcPr>
            <w:tcW w:w="12950" w:type="dxa"/>
            <w:gridSpan w:val="2"/>
          </w:tcPr>
          <w:p w14:paraId="57B72F12" w14:textId="77777777" w:rsidR="00677DC3" w:rsidRDefault="00677DC3" w:rsidP="002F3D13">
            <w:pPr>
              <w:rPr>
                <w:rFonts w:ascii="Proxima Nova" w:hAnsi="Proxima Nova"/>
                <w:sz w:val="24"/>
                <w:szCs w:val="24"/>
              </w:rPr>
            </w:pPr>
            <w:r w:rsidRPr="000A69A3">
              <w:rPr>
                <w:rFonts w:ascii="Proxima Nova" w:hAnsi="Proxima Nova"/>
                <w:sz w:val="24"/>
                <w:szCs w:val="24"/>
              </w:rPr>
              <w:t xml:space="preserve">Reflect on your current level of implementation. </w:t>
            </w:r>
          </w:p>
          <w:p w14:paraId="2995B8C8" w14:textId="77777777" w:rsidR="00677DC3" w:rsidRDefault="00677DC3" w:rsidP="002F3D13">
            <w:pPr>
              <w:rPr>
                <w:rFonts w:ascii="Proxima Nova" w:hAnsi="Proxima Nova"/>
                <w:sz w:val="24"/>
                <w:szCs w:val="24"/>
              </w:rPr>
            </w:pPr>
          </w:p>
          <w:p w14:paraId="6FDE9211" w14:textId="77777777" w:rsidR="00677DC3" w:rsidRDefault="00677DC3" w:rsidP="002F3D13">
            <w:pPr>
              <w:rPr>
                <w:rFonts w:ascii="Proxima Nova" w:hAnsi="Proxima Nova"/>
                <w:sz w:val="24"/>
                <w:szCs w:val="24"/>
              </w:rPr>
            </w:pPr>
          </w:p>
          <w:p w14:paraId="489685F8" w14:textId="77777777" w:rsidR="00677DC3" w:rsidRDefault="00677DC3" w:rsidP="002F3D13">
            <w:pPr>
              <w:rPr>
                <w:rFonts w:ascii="Proxima Nova" w:hAnsi="Proxima Nova"/>
                <w:sz w:val="24"/>
                <w:szCs w:val="24"/>
              </w:rPr>
            </w:pPr>
          </w:p>
          <w:p w14:paraId="519E553B" w14:textId="77777777" w:rsidR="00677DC3" w:rsidRDefault="00677DC3" w:rsidP="002F3D13">
            <w:pPr>
              <w:rPr>
                <w:rFonts w:ascii="Proxima Nova" w:hAnsi="Proxima Nova"/>
                <w:sz w:val="24"/>
                <w:szCs w:val="24"/>
              </w:rPr>
            </w:pPr>
          </w:p>
          <w:p w14:paraId="4238A5FB" w14:textId="77777777" w:rsidR="00677DC3" w:rsidRDefault="00677DC3" w:rsidP="002F3D13">
            <w:pPr>
              <w:rPr>
                <w:rFonts w:ascii="Proxima Nova" w:hAnsi="Proxima Nova"/>
                <w:sz w:val="24"/>
                <w:szCs w:val="24"/>
              </w:rPr>
            </w:pPr>
          </w:p>
          <w:p w14:paraId="12445718" w14:textId="77777777" w:rsidR="00677DC3" w:rsidRDefault="00677DC3" w:rsidP="002F3D13">
            <w:pPr>
              <w:rPr>
                <w:rFonts w:ascii="Proxima Nova" w:hAnsi="Proxima Nova"/>
                <w:sz w:val="24"/>
                <w:szCs w:val="24"/>
              </w:rPr>
            </w:pPr>
          </w:p>
          <w:p w14:paraId="62CDDD14" w14:textId="77777777" w:rsidR="00677DC3" w:rsidRDefault="00677DC3" w:rsidP="002F3D13">
            <w:pPr>
              <w:rPr>
                <w:rFonts w:ascii="Proxima Nova" w:hAnsi="Proxima Nova"/>
                <w:sz w:val="24"/>
                <w:szCs w:val="24"/>
              </w:rPr>
            </w:pPr>
          </w:p>
          <w:p w14:paraId="0EA72C4C" w14:textId="77777777" w:rsidR="00677DC3" w:rsidRPr="000A69A3" w:rsidRDefault="00677DC3" w:rsidP="002F3D13">
            <w:pPr>
              <w:rPr>
                <w:rFonts w:ascii="Proxima Nova" w:hAnsi="Proxima Nova"/>
                <w:sz w:val="24"/>
                <w:szCs w:val="24"/>
              </w:rPr>
            </w:pPr>
          </w:p>
        </w:tc>
      </w:tr>
      <w:tr w:rsidR="00677DC3" w14:paraId="58C7F59D" w14:textId="77777777" w:rsidTr="002F3D13">
        <w:tc>
          <w:tcPr>
            <w:tcW w:w="12950" w:type="dxa"/>
            <w:gridSpan w:val="2"/>
          </w:tcPr>
          <w:p w14:paraId="49C98434" w14:textId="77777777" w:rsidR="00677DC3" w:rsidRDefault="00677DC3" w:rsidP="002F3D13">
            <w:pPr>
              <w:rPr>
                <w:rFonts w:ascii="Proxima Nova" w:hAnsi="Proxima Nova"/>
                <w:sz w:val="24"/>
                <w:szCs w:val="24"/>
              </w:rPr>
            </w:pPr>
            <w:r w:rsidRPr="000A69A3">
              <w:rPr>
                <w:rFonts w:ascii="Proxima Nova" w:hAnsi="Proxima Nova"/>
                <w:sz w:val="24"/>
                <w:szCs w:val="24"/>
              </w:rPr>
              <w:t>What is needed to move to</w:t>
            </w:r>
            <w:r>
              <w:rPr>
                <w:rFonts w:ascii="Proxima Nova" w:hAnsi="Proxima Nova"/>
                <w:sz w:val="24"/>
                <w:szCs w:val="24"/>
              </w:rPr>
              <w:t xml:space="preserve"> the next level</w:t>
            </w:r>
            <w:r w:rsidRPr="000A69A3">
              <w:rPr>
                <w:rFonts w:ascii="Proxima Nova" w:hAnsi="Proxima Nova"/>
                <w:sz w:val="24"/>
                <w:szCs w:val="24"/>
              </w:rPr>
              <w:t>?</w:t>
            </w:r>
          </w:p>
          <w:p w14:paraId="52E199B4" w14:textId="77777777" w:rsidR="00677DC3" w:rsidRDefault="00677DC3" w:rsidP="002F3D13">
            <w:pPr>
              <w:rPr>
                <w:rFonts w:ascii="Proxima Nova" w:hAnsi="Proxima Nova"/>
                <w:sz w:val="24"/>
                <w:szCs w:val="24"/>
              </w:rPr>
            </w:pPr>
          </w:p>
          <w:p w14:paraId="33D26DED" w14:textId="77777777" w:rsidR="00677DC3" w:rsidRDefault="00677DC3" w:rsidP="002F3D13">
            <w:pPr>
              <w:rPr>
                <w:rFonts w:ascii="Proxima Nova" w:hAnsi="Proxima Nova"/>
                <w:sz w:val="24"/>
                <w:szCs w:val="24"/>
              </w:rPr>
            </w:pPr>
          </w:p>
          <w:p w14:paraId="2ACFE747" w14:textId="77777777" w:rsidR="00677DC3" w:rsidRDefault="00677DC3" w:rsidP="002F3D13">
            <w:pPr>
              <w:rPr>
                <w:rFonts w:ascii="Proxima Nova" w:hAnsi="Proxima Nova"/>
                <w:sz w:val="24"/>
                <w:szCs w:val="24"/>
              </w:rPr>
            </w:pPr>
          </w:p>
          <w:p w14:paraId="04E861E4" w14:textId="77777777" w:rsidR="00677DC3" w:rsidRDefault="00677DC3" w:rsidP="002F3D13">
            <w:pPr>
              <w:rPr>
                <w:rFonts w:ascii="Proxima Nova" w:hAnsi="Proxima Nova"/>
                <w:sz w:val="24"/>
                <w:szCs w:val="24"/>
              </w:rPr>
            </w:pPr>
          </w:p>
          <w:p w14:paraId="62002C29" w14:textId="77777777" w:rsidR="00677DC3" w:rsidRDefault="00677DC3" w:rsidP="002F3D13">
            <w:pPr>
              <w:rPr>
                <w:rFonts w:ascii="Proxima Nova" w:hAnsi="Proxima Nova"/>
                <w:sz w:val="24"/>
                <w:szCs w:val="24"/>
              </w:rPr>
            </w:pPr>
          </w:p>
          <w:p w14:paraId="3BAB13E9" w14:textId="77777777" w:rsidR="00677DC3" w:rsidRDefault="00677DC3" w:rsidP="002F3D13">
            <w:pPr>
              <w:rPr>
                <w:rFonts w:ascii="Proxima Nova" w:hAnsi="Proxima Nova"/>
                <w:sz w:val="24"/>
                <w:szCs w:val="24"/>
              </w:rPr>
            </w:pPr>
          </w:p>
          <w:p w14:paraId="2D27A484" w14:textId="77777777" w:rsidR="00677DC3" w:rsidRDefault="00677DC3" w:rsidP="002F3D13">
            <w:pPr>
              <w:rPr>
                <w:rFonts w:ascii="Proxima Nova" w:hAnsi="Proxima Nova"/>
                <w:sz w:val="24"/>
                <w:szCs w:val="24"/>
              </w:rPr>
            </w:pPr>
          </w:p>
          <w:p w14:paraId="64DF31BE" w14:textId="77777777" w:rsidR="00677DC3" w:rsidRDefault="00677DC3" w:rsidP="002F3D13">
            <w:pPr>
              <w:rPr>
                <w:rFonts w:ascii="Proxima Nova" w:hAnsi="Proxima Nova"/>
                <w:sz w:val="24"/>
                <w:szCs w:val="24"/>
              </w:rPr>
            </w:pPr>
          </w:p>
          <w:p w14:paraId="61844566" w14:textId="77777777" w:rsidR="00677DC3" w:rsidRDefault="00677DC3" w:rsidP="002F3D13">
            <w:pPr>
              <w:rPr>
                <w:rFonts w:ascii="Proxima Nova" w:hAnsi="Proxima Nova"/>
                <w:sz w:val="24"/>
                <w:szCs w:val="24"/>
              </w:rPr>
            </w:pPr>
          </w:p>
          <w:p w14:paraId="2A67522B" w14:textId="77777777" w:rsidR="00677DC3" w:rsidRPr="000A69A3" w:rsidRDefault="00677DC3" w:rsidP="002F3D13">
            <w:pPr>
              <w:rPr>
                <w:rFonts w:ascii="Proxima Nova" w:hAnsi="Proxima Nova"/>
                <w:sz w:val="24"/>
                <w:szCs w:val="24"/>
              </w:rPr>
            </w:pPr>
          </w:p>
        </w:tc>
      </w:tr>
      <w:tr w:rsidR="00677DC3" w14:paraId="216AB0BB" w14:textId="77777777" w:rsidTr="002F3D13">
        <w:tc>
          <w:tcPr>
            <w:tcW w:w="6475" w:type="dxa"/>
            <w:shd w:val="clear" w:color="auto" w:fill="4F00A3"/>
          </w:tcPr>
          <w:p w14:paraId="0A267882" w14:textId="77777777" w:rsidR="00677DC3" w:rsidRPr="00573447" w:rsidRDefault="00677DC3" w:rsidP="002F3D13">
            <w:pPr>
              <w:rPr>
                <w:rFonts w:ascii="Proxima Nova" w:hAnsi="Proxima Nova"/>
                <w:b/>
                <w:bCs/>
                <w:sz w:val="24"/>
                <w:szCs w:val="24"/>
              </w:rPr>
            </w:pPr>
            <w:r w:rsidRPr="00573447">
              <w:rPr>
                <w:rFonts w:ascii="Proxima Nova" w:hAnsi="Proxima Nova"/>
                <w:b/>
                <w:bCs/>
                <w:sz w:val="24"/>
                <w:szCs w:val="24"/>
              </w:rPr>
              <w:t>Collaboration with District Partner</w:t>
            </w:r>
          </w:p>
        </w:tc>
        <w:tc>
          <w:tcPr>
            <w:tcW w:w="6475" w:type="dxa"/>
            <w:shd w:val="clear" w:color="auto" w:fill="4F00A3"/>
          </w:tcPr>
          <w:p w14:paraId="00E9B8FF" w14:textId="77777777" w:rsidR="00677DC3" w:rsidRPr="00573447" w:rsidRDefault="00677DC3" w:rsidP="002F3D13">
            <w:pPr>
              <w:rPr>
                <w:rFonts w:ascii="Proxima Nova" w:hAnsi="Proxima Nova"/>
                <w:b/>
                <w:bCs/>
                <w:sz w:val="24"/>
                <w:szCs w:val="24"/>
              </w:rPr>
            </w:pPr>
            <w:r w:rsidRPr="00573447">
              <w:rPr>
                <w:rFonts w:ascii="Proxima Nova" w:hAnsi="Proxima Nova"/>
                <w:b/>
                <w:bCs/>
                <w:sz w:val="24"/>
                <w:szCs w:val="24"/>
              </w:rPr>
              <w:t xml:space="preserve">Collaboration with EPP Partner </w:t>
            </w:r>
          </w:p>
        </w:tc>
      </w:tr>
      <w:tr w:rsidR="00677DC3" w14:paraId="4C50CB73" w14:textId="77777777" w:rsidTr="002F3D13">
        <w:tc>
          <w:tcPr>
            <w:tcW w:w="6475" w:type="dxa"/>
          </w:tcPr>
          <w:p w14:paraId="150AC237" w14:textId="77777777" w:rsidR="00677DC3" w:rsidRDefault="00677DC3" w:rsidP="002F3D13">
            <w:pPr>
              <w:rPr>
                <w:rFonts w:ascii="Proxima Nova" w:hAnsi="Proxima Nova"/>
                <w:sz w:val="24"/>
                <w:szCs w:val="24"/>
              </w:rPr>
            </w:pPr>
          </w:p>
          <w:p w14:paraId="58C97383" w14:textId="77777777" w:rsidR="00677DC3" w:rsidRDefault="00677DC3" w:rsidP="002F3D13">
            <w:pPr>
              <w:rPr>
                <w:rFonts w:ascii="Proxima Nova" w:hAnsi="Proxima Nova"/>
                <w:sz w:val="24"/>
                <w:szCs w:val="24"/>
              </w:rPr>
            </w:pPr>
          </w:p>
          <w:p w14:paraId="43613B46" w14:textId="77777777" w:rsidR="00677DC3" w:rsidRDefault="00677DC3" w:rsidP="002F3D13">
            <w:pPr>
              <w:rPr>
                <w:rFonts w:ascii="Proxima Nova" w:hAnsi="Proxima Nova"/>
                <w:sz w:val="24"/>
                <w:szCs w:val="24"/>
              </w:rPr>
            </w:pPr>
          </w:p>
          <w:p w14:paraId="042BC3F3" w14:textId="77777777" w:rsidR="00677DC3" w:rsidRDefault="00677DC3" w:rsidP="002F3D13">
            <w:pPr>
              <w:rPr>
                <w:rFonts w:ascii="Proxima Nova" w:hAnsi="Proxima Nova"/>
                <w:sz w:val="24"/>
                <w:szCs w:val="24"/>
              </w:rPr>
            </w:pPr>
          </w:p>
          <w:p w14:paraId="1E08FAC0" w14:textId="77777777" w:rsidR="00677DC3" w:rsidRDefault="00677DC3" w:rsidP="002F3D13">
            <w:pPr>
              <w:rPr>
                <w:rFonts w:ascii="Proxima Nova" w:hAnsi="Proxima Nova"/>
                <w:sz w:val="24"/>
                <w:szCs w:val="24"/>
              </w:rPr>
            </w:pPr>
          </w:p>
          <w:p w14:paraId="59885770" w14:textId="77777777" w:rsidR="00677DC3" w:rsidRDefault="00677DC3" w:rsidP="002F3D13">
            <w:pPr>
              <w:rPr>
                <w:rFonts w:ascii="Proxima Nova" w:hAnsi="Proxima Nova"/>
                <w:sz w:val="24"/>
                <w:szCs w:val="24"/>
              </w:rPr>
            </w:pPr>
          </w:p>
          <w:p w14:paraId="5E8F4CA9" w14:textId="77777777" w:rsidR="00677DC3" w:rsidRDefault="00677DC3" w:rsidP="002F3D13">
            <w:pPr>
              <w:rPr>
                <w:rFonts w:ascii="Proxima Nova" w:hAnsi="Proxima Nova"/>
                <w:sz w:val="24"/>
                <w:szCs w:val="24"/>
              </w:rPr>
            </w:pPr>
          </w:p>
          <w:p w14:paraId="3A7CDB97" w14:textId="77777777" w:rsidR="00677DC3" w:rsidRDefault="00677DC3" w:rsidP="002F3D13">
            <w:pPr>
              <w:rPr>
                <w:rFonts w:ascii="Proxima Nova" w:hAnsi="Proxima Nova"/>
                <w:sz w:val="24"/>
                <w:szCs w:val="24"/>
              </w:rPr>
            </w:pPr>
          </w:p>
          <w:p w14:paraId="630114C8" w14:textId="77777777" w:rsidR="00677DC3" w:rsidRDefault="00677DC3" w:rsidP="002F3D13">
            <w:pPr>
              <w:rPr>
                <w:rFonts w:ascii="Proxima Nova" w:hAnsi="Proxima Nova"/>
                <w:sz w:val="24"/>
                <w:szCs w:val="24"/>
              </w:rPr>
            </w:pPr>
          </w:p>
        </w:tc>
        <w:tc>
          <w:tcPr>
            <w:tcW w:w="6475" w:type="dxa"/>
          </w:tcPr>
          <w:p w14:paraId="3B873032" w14:textId="77777777" w:rsidR="00677DC3" w:rsidRDefault="00677DC3" w:rsidP="002F3D13">
            <w:pPr>
              <w:rPr>
                <w:rFonts w:ascii="Proxima Nova" w:hAnsi="Proxima Nova"/>
                <w:sz w:val="24"/>
                <w:szCs w:val="24"/>
              </w:rPr>
            </w:pPr>
          </w:p>
        </w:tc>
      </w:tr>
    </w:tbl>
    <w:p w14:paraId="5F9C6F74" w14:textId="77777777" w:rsidR="00677DC3" w:rsidRDefault="00677DC3" w:rsidP="00457F07">
      <w:pPr>
        <w:pStyle w:val="FootnoteText"/>
        <w:rPr>
          <w:rFonts w:ascii="Proxima Nova" w:hAnsi="Proxima Nova"/>
          <w:sz w:val="16"/>
          <w:szCs w:val="16"/>
        </w:rPr>
      </w:pPr>
    </w:p>
    <w:p w14:paraId="569E57D9" w14:textId="77777777" w:rsidR="00677DC3" w:rsidRDefault="00677DC3" w:rsidP="00457F07">
      <w:pPr>
        <w:pStyle w:val="FootnoteText"/>
        <w:rPr>
          <w:rFonts w:ascii="Proxima Nova" w:hAnsi="Proxima Nova"/>
          <w:sz w:val="16"/>
          <w:szCs w:val="16"/>
        </w:rPr>
      </w:pPr>
    </w:p>
    <w:p w14:paraId="32799AD1" w14:textId="77777777" w:rsidR="00677DC3" w:rsidRPr="00482EC7" w:rsidRDefault="00677DC3" w:rsidP="00457F07">
      <w:pPr>
        <w:pStyle w:val="FootnoteText"/>
        <w:rPr>
          <w:rFonts w:ascii="Proxima Nova" w:hAnsi="Proxima Nova"/>
          <w:sz w:val="16"/>
          <w:szCs w:val="16"/>
        </w:rPr>
      </w:pPr>
    </w:p>
    <w:tbl>
      <w:tblPr>
        <w:tblW w:w="12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0"/>
        <w:gridCol w:w="1170"/>
        <w:gridCol w:w="1637"/>
        <w:gridCol w:w="2808"/>
        <w:gridCol w:w="2755"/>
        <w:gridCol w:w="52"/>
        <w:gridCol w:w="2808"/>
      </w:tblGrid>
      <w:tr w:rsidR="00863340" w:rsidRPr="00482EC7" w14:paraId="5A72B7AA" w14:textId="77777777" w:rsidTr="002F3D13">
        <w:trPr>
          <w:trHeight w:val="300"/>
        </w:trPr>
        <w:tc>
          <w:tcPr>
            <w:tcW w:w="1700" w:type="dxa"/>
            <w:tcBorders>
              <w:top w:val="single" w:sz="8" w:space="0" w:color="000000"/>
              <w:left w:val="single" w:sz="8" w:space="0" w:color="000000"/>
              <w:bottom w:val="single" w:sz="8" w:space="0" w:color="000000"/>
              <w:right w:val="single" w:sz="8" w:space="0" w:color="000000"/>
            </w:tcBorders>
            <w:shd w:val="clear" w:color="auto" w:fill="4F00A3"/>
            <w:vAlign w:val="center"/>
          </w:tcPr>
          <w:p w14:paraId="6A168031" w14:textId="77777777" w:rsidR="00863340" w:rsidRPr="00482EC7" w:rsidRDefault="00863340" w:rsidP="00741D42">
            <w:pPr>
              <w:pStyle w:val="Heading1"/>
              <w:spacing w:before="120"/>
              <w:rPr>
                <w:rFonts w:ascii="Proxima Nova" w:hAnsi="Proxima Nova"/>
                <w:b/>
                <w:bCs/>
                <w:sz w:val="22"/>
                <w:szCs w:val="22"/>
              </w:rPr>
            </w:pPr>
            <w:bookmarkStart w:id="6" w:name="_Toc128581837"/>
            <w:r w:rsidRPr="00482EC7">
              <w:rPr>
                <w:rFonts w:ascii="Proxima Nova" w:hAnsi="Proxima Nova"/>
                <w:b/>
                <w:bCs/>
                <w:color w:val="FFFFFF" w:themeColor="background1"/>
                <w:sz w:val="22"/>
                <w:szCs w:val="22"/>
              </w:rPr>
              <w:lastRenderedPageBreak/>
              <w:t>Practice-Based Approach</w:t>
            </w:r>
            <w:bookmarkEnd w:id="6"/>
          </w:p>
        </w:tc>
        <w:tc>
          <w:tcPr>
            <w:tcW w:w="11230" w:type="dxa"/>
            <w:gridSpan w:val="6"/>
            <w:tcBorders>
              <w:top w:val="single" w:sz="8" w:space="0" w:color="000000"/>
              <w:left w:val="single" w:sz="8" w:space="0" w:color="000000"/>
              <w:bottom w:val="single" w:sz="8" w:space="0" w:color="000000"/>
              <w:right w:val="single" w:sz="8" w:space="0" w:color="000000"/>
            </w:tcBorders>
            <w:shd w:val="clear" w:color="auto" w:fill="F15D22"/>
          </w:tcPr>
          <w:p w14:paraId="7C40BBD4" w14:textId="77777777" w:rsidR="00863340" w:rsidRPr="00482EC7" w:rsidRDefault="00863340" w:rsidP="002F3D13">
            <w:pPr>
              <w:rPr>
                <w:rFonts w:ascii="Proxima Nova" w:eastAsia="Proxima Nova" w:hAnsi="Proxima Nova" w:cs="Proxima Nova"/>
                <w:color w:val="FFFFFF"/>
              </w:rPr>
            </w:pPr>
            <w:r w:rsidRPr="00482EC7">
              <w:rPr>
                <w:rFonts w:ascii="Proxima Nova" w:hAnsi="Proxima Nova"/>
                <w:color w:val="FFFFFF"/>
              </w:rPr>
              <w:t>PRINCIPLE 4: Quality educator preparation is experiential and Practice-Based. The EPP purposefully engages candidates in direct experience of teaching (practice) and focused reflection, in order to increase knowledge, develop skills, clarify values, and develop the capacity to contribute to diverse communities.</w:t>
            </w:r>
          </w:p>
        </w:tc>
      </w:tr>
      <w:tr w:rsidR="00863340" w:rsidRPr="00482EC7" w14:paraId="35AEFB98" w14:textId="77777777" w:rsidTr="002F3D13">
        <w:trPr>
          <w:trHeight w:val="304"/>
        </w:trPr>
        <w:tc>
          <w:tcPr>
            <w:tcW w:w="2870" w:type="dxa"/>
            <w:gridSpan w:val="2"/>
            <w:tcBorders>
              <w:top w:val="single" w:sz="8" w:space="0" w:color="000000"/>
              <w:left w:val="single" w:sz="8" w:space="0" w:color="000000"/>
              <w:bottom w:val="single" w:sz="8" w:space="0" w:color="000000"/>
              <w:right w:val="nil"/>
            </w:tcBorders>
            <w:vAlign w:val="bottom"/>
          </w:tcPr>
          <w:p w14:paraId="7DFCD423" w14:textId="77777777" w:rsidR="00863340" w:rsidRPr="00482EC7" w:rsidRDefault="00863340" w:rsidP="002F3D13">
            <w:pPr>
              <w:jc w:val="center"/>
              <w:rPr>
                <w:rFonts w:ascii="Proxima Nova" w:eastAsia="Proxima Nova" w:hAnsi="Proxima Nova" w:cs="Proxima Nova"/>
                <w:b/>
                <w:sz w:val="18"/>
                <w:szCs w:val="18"/>
              </w:rPr>
            </w:pPr>
            <w:r w:rsidRPr="00482EC7">
              <w:rPr>
                <w:rFonts w:ascii="Proxima Nova" w:eastAsia="Proxima Nova" w:hAnsi="Proxima Nova" w:cs="Proxima Nova"/>
                <w:b/>
                <w:sz w:val="18"/>
                <w:szCs w:val="18"/>
              </w:rPr>
              <w:t>EPP CENTERED</w:t>
            </w:r>
          </w:p>
        </w:tc>
        <w:tc>
          <w:tcPr>
            <w:tcW w:w="7200" w:type="dxa"/>
            <w:gridSpan w:val="3"/>
            <w:tcBorders>
              <w:top w:val="single" w:sz="8" w:space="0" w:color="000000"/>
              <w:left w:val="nil"/>
              <w:bottom w:val="single" w:sz="8" w:space="0" w:color="000000"/>
              <w:right w:val="nil"/>
            </w:tcBorders>
            <w:vAlign w:val="center"/>
          </w:tcPr>
          <w:p w14:paraId="67634BAF" w14:textId="77777777" w:rsidR="00863340" w:rsidRPr="00482EC7" w:rsidRDefault="00863340" w:rsidP="002F3D13">
            <w:pPr>
              <w:jc w:val="center"/>
              <w:rPr>
                <w:rFonts w:ascii="Proxima Nova" w:eastAsia="Proxima Nova" w:hAnsi="Proxima Nova" w:cs="Proxima Nova"/>
                <w:b/>
                <w:sz w:val="18"/>
                <w:szCs w:val="18"/>
              </w:rPr>
            </w:pPr>
            <w:r w:rsidRPr="00482EC7">
              <w:rPr>
                <w:rFonts w:ascii="Proxima Nova" w:eastAsia="Proxima Nova" w:hAnsi="Proxima Nova" w:cs="Proxima Nova"/>
                <w:b/>
                <w:noProof/>
                <w:sz w:val="18"/>
                <w:szCs w:val="18"/>
              </w:rPr>
              <mc:AlternateContent>
                <mc:Choice Requires="wps">
                  <w:drawing>
                    <wp:anchor distT="0" distB="0" distL="114300" distR="114300" simplePos="0" relativeHeight="251658248" behindDoc="0" locked="0" layoutInCell="1" allowOverlap="1" wp14:anchorId="4D3437F7" wp14:editId="6753D7D1">
                      <wp:simplePos x="0" y="0"/>
                      <wp:positionH relativeFrom="column">
                        <wp:posOffset>-398145</wp:posOffset>
                      </wp:positionH>
                      <wp:positionV relativeFrom="paragraph">
                        <wp:posOffset>48895</wp:posOffset>
                      </wp:positionV>
                      <wp:extent cx="4995545" cy="100330"/>
                      <wp:effectExtent l="19050" t="19050" r="14605" b="33020"/>
                      <wp:wrapNone/>
                      <wp:docPr id="14" name="Arrow: Left-Right 14"/>
                      <wp:cNvGraphicFramePr/>
                      <a:graphic xmlns:a="http://schemas.openxmlformats.org/drawingml/2006/main">
                        <a:graphicData uri="http://schemas.microsoft.com/office/word/2010/wordprocessingShape">
                          <wps:wsp>
                            <wps:cNvSpPr/>
                            <wps:spPr>
                              <a:xfrm>
                                <a:off x="0" y="0"/>
                                <a:ext cx="4995545" cy="100330"/>
                              </a:xfrm>
                              <a:prstGeom prst="leftRightArrow">
                                <a:avLst/>
                              </a:prstGeom>
                              <a:solidFill>
                                <a:srgbClr val="7030A0"/>
                              </a:solidFill>
                              <a:ln>
                                <a:solidFill>
                                  <a:srgbClr val="4F00A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ADAA57C" id="Arrow: Left-Right 14" o:spid="_x0000_s1026" type="#_x0000_t69" style="position:absolute;margin-left:-31.35pt;margin-top:3.85pt;width:393.35pt;height:7.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" adj="217" fillcolor="#7030a0" strokecolor="#4f00a3" strokeweight="1pt"/>
                  </w:pict>
                </mc:Fallback>
              </mc:AlternateContent>
            </w:r>
          </w:p>
        </w:tc>
        <w:tc>
          <w:tcPr>
            <w:tcW w:w="2860" w:type="dxa"/>
            <w:gridSpan w:val="2"/>
            <w:tcBorders>
              <w:top w:val="single" w:sz="8" w:space="0" w:color="000000"/>
              <w:left w:val="nil"/>
              <w:bottom w:val="single" w:sz="8" w:space="0" w:color="000000"/>
              <w:right w:val="single" w:sz="8" w:space="0" w:color="000000"/>
            </w:tcBorders>
            <w:vAlign w:val="bottom"/>
          </w:tcPr>
          <w:p w14:paraId="675B53E9" w14:textId="77777777" w:rsidR="00863340" w:rsidRPr="00482EC7" w:rsidRDefault="00863340" w:rsidP="002F3D13">
            <w:pPr>
              <w:jc w:val="center"/>
              <w:rPr>
                <w:rFonts w:ascii="Proxima Nova" w:eastAsia="Proxima Nova" w:hAnsi="Proxima Nova" w:cs="Proxima Nova"/>
                <w:b/>
                <w:sz w:val="18"/>
                <w:szCs w:val="18"/>
              </w:rPr>
            </w:pPr>
            <w:r w:rsidRPr="00482EC7">
              <w:rPr>
                <w:rFonts w:ascii="Proxima Nova" w:eastAsia="Proxima Nova" w:hAnsi="Proxima Nova" w:cs="Proxima Nova"/>
                <w:b/>
                <w:sz w:val="18"/>
                <w:szCs w:val="18"/>
              </w:rPr>
              <w:t>COMMUNITY ENGAGED</w:t>
            </w:r>
          </w:p>
        </w:tc>
      </w:tr>
      <w:tr w:rsidR="00863340" w:rsidRPr="00482EC7" w14:paraId="0F162891" w14:textId="77777777" w:rsidTr="002F3D13">
        <w:trPr>
          <w:trHeight w:val="205"/>
        </w:trPr>
        <w:tc>
          <w:tcPr>
            <w:tcW w:w="1700" w:type="dxa"/>
            <w:tcBorders>
              <w:top w:val="single" w:sz="8" w:space="0" w:color="000000"/>
              <w:left w:val="single" w:sz="8" w:space="0" w:color="000000"/>
              <w:bottom w:val="single" w:sz="8" w:space="0" w:color="000000"/>
              <w:right w:val="single" w:sz="8" w:space="0" w:color="000000"/>
            </w:tcBorders>
            <w:vAlign w:val="center"/>
          </w:tcPr>
          <w:p w14:paraId="14F6C9EB" w14:textId="77777777" w:rsidR="00863340" w:rsidRPr="00482EC7" w:rsidRDefault="00863340" w:rsidP="002F3D13">
            <w:pPr>
              <w:spacing w:after="0" w:line="240" w:lineRule="auto"/>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Indicator (s)</w:t>
            </w:r>
          </w:p>
        </w:tc>
        <w:tc>
          <w:tcPr>
            <w:tcW w:w="2807" w:type="dxa"/>
            <w:gridSpan w:val="2"/>
            <w:tcBorders>
              <w:top w:val="nil"/>
              <w:left w:val="single" w:sz="8" w:space="0" w:color="000000"/>
              <w:bottom w:val="single" w:sz="8" w:space="0" w:color="000000"/>
              <w:right w:val="single" w:sz="8" w:space="0" w:color="000000"/>
            </w:tcBorders>
            <w:vAlign w:val="center"/>
          </w:tcPr>
          <w:p w14:paraId="5AACEBB9" w14:textId="77777777" w:rsidR="00863340" w:rsidRPr="00482EC7" w:rsidRDefault="00863340" w:rsidP="002F3D13">
            <w:pPr>
              <w:spacing w:after="0" w:line="240" w:lineRule="auto"/>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Level 1</w:t>
            </w:r>
          </w:p>
        </w:tc>
        <w:tc>
          <w:tcPr>
            <w:tcW w:w="2808" w:type="dxa"/>
            <w:tcBorders>
              <w:top w:val="nil"/>
              <w:left w:val="single" w:sz="8" w:space="0" w:color="000000"/>
              <w:bottom w:val="single" w:sz="8" w:space="0" w:color="000000"/>
              <w:right w:val="single" w:sz="8" w:space="0" w:color="000000"/>
            </w:tcBorders>
            <w:vAlign w:val="center"/>
          </w:tcPr>
          <w:p w14:paraId="36DC109E" w14:textId="77777777" w:rsidR="00863340" w:rsidRPr="00482EC7" w:rsidRDefault="00863340" w:rsidP="002F3D13">
            <w:pPr>
              <w:spacing w:after="0" w:line="240" w:lineRule="auto"/>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Level 2</w:t>
            </w:r>
          </w:p>
        </w:tc>
        <w:tc>
          <w:tcPr>
            <w:tcW w:w="2807" w:type="dxa"/>
            <w:gridSpan w:val="2"/>
            <w:tcBorders>
              <w:top w:val="nil"/>
              <w:left w:val="single" w:sz="8" w:space="0" w:color="000000"/>
              <w:bottom w:val="single" w:sz="8" w:space="0" w:color="000000"/>
              <w:right w:val="single" w:sz="8" w:space="0" w:color="000000"/>
            </w:tcBorders>
            <w:vAlign w:val="center"/>
          </w:tcPr>
          <w:p w14:paraId="33765344" w14:textId="77777777" w:rsidR="00863340" w:rsidRPr="00482EC7" w:rsidRDefault="00863340" w:rsidP="002F3D13">
            <w:pPr>
              <w:spacing w:after="0" w:line="240" w:lineRule="auto"/>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Level 3</w:t>
            </w:r>
          </w:p>
        </w:tc>
        <w:tc>
          <w:tcPr>
            <w:tcW w:w="2808" w:type="dxa"/>
            <w:tcBorders>
              <w:top w:val="nil"/>
              <w:left w:val="single" w:sz="8" w:space="0" w:color="000000"/>
              <w:bottom w:val="single" w:sz="8" w:space="0" w:color="000000"/>
              <w:right w:val="single" w:sz="8" w:space="0" w:color="000000"/>
            </w:tcBorders>
            <w:vAlign w:val="center"/>
          </w:tcPr>
          <w:p w14:paraId="5D6537AF" w14:textId="77777777" w:rsidR="00863340" w:rsidRPr="00482EC7" w:rsidRDefault="00863340" w:rsidP="002F3D13">
            <w:pPr>
              <w:spacing w:after="0" w:line="240" w:lineRule="auto"/>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Level 4</w:t>
            </w:r>
          </w:p>
        </w:tc>
      </w:tr>
      <w:tr w:rsidR="00863340" w:rsidRPr="00482EC7" w14:paraId="48E6C9DD" w14:textId="77777777" w:rsidTr="002F3D13">
        <w:trPr>
          <w:trHeight w:val="300"/>
        </w:trPr>
        <w:tc>
          <w:tcPr>
            <w:tcW w:w="1700" w:type="dxa"/>
            <w:tcBorders>
              <w:top w:val="single" w:sz="8" w:space="0" w:color="000000"/>
              <w:left w:val="single" w:sz="8" w:space="0" w:color="000000"/>
              <w:bottom w:val="single" w:sz="8" w:space="0" w:color="000000"/>
              <w:right w:val="single" w:sz="8" w:space="0" w:color="000000"/>
            </w:tcBorders>
            <w:shd w:val="clear" w:color="auto" w:fill="E7E6E6"/>
          </w:tcPr>
          <w:p w14:paraId="601EFD0B" w14:textId="77777777" w:rsidR="00863340" w:rsidRPr="00482EC7" w:rsidRDefault="00863340" w:rsidP="002F3D13">
            <w:pPr>
              <w:widowControl w:val="0"/>
              <w:pBdr>
                <w:top w:val="nil"/>
                <w:left w:val="nil"/>
                <w:bottom w:val="nil"/>
                <w:right w:val="nil"/>
                <w:between w:val="nil"/>
              </w:pBdr>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Modeling</w:t>
            </w:r>
          </w:p>
          <w:p w14:paraId="1FDE7BF2" w14:textId="77777777" w:rsidR="00863340" w:rsidRPr="00482EC7" w:rsidRDefault="00863340" w:rsidP="002F3D13">
            <w:pPr>
              <w:widowControl w:val="0"/>
              <w:pBdr>
                <w:top w:val="nil"/>
                <w:left w:val="nil"/>
                <w:bottom w:val="nil"/>
                <w:right w:val="nil"/>
                <w:between w:val="nil"/>
              </w:pBdr>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Scaffolded Experiences Authentic</w:t>
            </w:r>
          </w:p>
          <w:p w14:paraId="3545AA70" w14:textId="77777777" w:rsidR="00863340" w:rsidRPr="00482EC7" w:rsidRDefault="00863340" w:rsidP="002F3D13">
            <w:pPr>
              <w:widowControl w:val="0"/>
              <w:pBdr>
                <w:top w:val="nil"/>
                <w:left w:val="nil"/>
                <w:bottom w:val="nil"/>
                <w:right w:val="nil"/>
                <w:between w:val="nil"/>
              </w:pBdr>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Diverse Setting</w:t>
            </w:r>
          </w:p>
          <w:p w14:paraId="4CA85504" w14:textId="77777777" w:rsidR="00863340" w:rsidRPr="00482EC7" w:rsidRDefault="00863340" w:rsidP="002F3D13">
            <w:pPr>
              <w:jc w:val="center"/>
              <w:rPr>
                <w:rFonts w:ascii="Proxima Nova" w:eastAsia="Proxima Nova" w:hAnsi="Proxima Nova" w:cs="Proxima Nova"/>
                <w:b/>
                <w:color w:val="4F00A3"/>
                <w:sz w:val="18"/>
                <w:szCs w:val="18"/>
              </w:rPr>
            </w:pPr>
          </w:p>
          <w:p w14:paraId="70D25B7C" w14:textId="77777777" w:rsidR="00863340" w:rsidRPr="00482EC7" w:rsidRDefault="00863340" w:rsidP="002F3D13">
            <w:pPr>
              <w:jc w:val="center"/>
              <w:rPr>
                <w:rFonts w:ascii="Proxima Nova" w:eastAsia="Proxima Nova" w:hAnsi="Proxima Nova" w:cs="Proxima Nova"/>
                <w:b/>
                <w:color w:val="4F00A3"/>
                <w:sz w:val="18"/>
                <w:szCs w:val="18"/>
              </w:rPr>
            </w:pPr>
          </w:p>
        </w:tc>
        <w:tc>
          <w:tcPr>
            <w:tcW w:w="2807" w:type="dxa"/>
            <w:gridSpan w:val="2"/>
            <w:tcBorders>
              <w:top w:val="single" w:sz="8" w:space="0" w:color="000000"/>
              <w:left w:val="single" w:sz="8" w:space="0" w:color="000000"/>
              <w:bottom w:val="single" w:sz="8" w:space="0" w:color="000000"/>
              <w:right w:val="single" w:sz="8" w:space="0" w:color="000000"/>
            </w:tcBorders>
            <w:shd w:val="clear" w:color="auto" w:fill="auto"/>
          </w:tcPr>
          <w:p w14:paraId="510C8680" w14:textId="77777777" w:rsidR="00863340" w:rsidRPr="00482EC7" w:rsidRDefault="00863340" w:rsidP="002F3D13">
            <w:pPr>
              <w:rPr>
                <w:rFonts w:ascii="Proxima Nova" w:eastAsia="Proxima Nova" w:hAnsi="Proxima Nova" w:cs="Proxima Nova"/>
                <w:sz w:val="18"/>
                <w:szCs w:val="18"/>
              </w:rPr>
            </w:pPr>
            <w:r w:rsidRPr="00482EC7">
              <w:rPr>
                <w:rFonts w:ascii="Proxima Nova" w:eastAsia="Proxima Nova" w:hAnsi="Proxima Nova" w:cs="Proxima Nova"/>
                <w:sz w:val="18"/>
                <w:szCs w:val="18"/>
              </w:rPr>
              <w:t xml:space="preserve">The program embeds video and/or live observations and demonstrations of research-based reading activities, including tactile and kinesthetic activities for phonological awareness, phonics, fluency, vocabulary, and early comprehension skills. </w:t>
            </w:r>
          </w:p>
        </w:tc>
        <w:tc>
          <w:tcPr>
            <w:tcW w:w="2808" w:type="dxa"/>
            <w:tcBorders>
              <w:top w:val="single" w:sz="8" w:space="0" w:color="000000"/>
              <w:left w:val="single" w:sz="8" w:space="0" w:color="000000"/>
              <w:bottom w:val="single" w:sz="8" w:space="0" w:color="000000"/>
              <w:right w:val="single" w:sz="8" w:space="0" w:color="000000"/>
            </w:tcBorders>
            <w:shd w:val="clear" w:color="auto" w:fill="auto"/>
          </w:tcPr>
          <w:p w14:paraId="6890D069" w14:textId="77777777" w:rsidR="00863340" w:rsidRPr="00482EC7" w:rsidRDefault="00863340" w:rsidP="002F3D13">
            <w:pPr>
              <w:rPr>
                <w:rFonts w:ascii="Proxima Nova" w:eastAsia="Proxima Nova" w:hAnsi="Proxima Nova" w:cs="Proxima Nova"/>
                <w:sz w:val="18"/>
                <w:szCs w:val="18"/>
              </w:rPr>
            </w:pPr>
            <w:r w:rsidRPr="00482EC7">
              <w:rPr>
                <w:rFonts w:ascii="Proxima Nova" w:eastAsia="Proxima Nova" w:hAnsi="Proxima Nova" w:cs="Proxima Nova"/>
                <w:sz w:val="18"/>
                <w:szCs w:val="18"/>
              </w:rPr>
              <w:t xml:space="preserve">The program and PK-12 clinical educators model research-based reading activities in diverse, inclusive settings and explicitly bridges research that supports the Science of Reading (SOR) to practice.* </w:t>
            </w:r>
          </w:p>
        </w:tc>
        <w:tc>
          <w:tcPr>
            <w:tcW w:w="2807" w:type="dxa"/>
            <w:gridSpan w:val="2"/>
            <w:tcBorders>
              <w:top w:val="single" w:sz="8" w:space="0" w:color="000000"/>
              <w:left w:val="single" w:sz="8" w:space="0" w:color="000000"/>
              <w:bottom w:val="single" w:sz="8" w:space="0" w:color="000000"/>
              <w:right w:val="single" w:sz="8" w:space="0" w:color="000000"/>
            </w:tcBorders>
            <w:shd w:val="clear" w:color="auto" w:fill="auto"/>
          </w:tcPr>
          <w:p w14:paraId="16984C46" w14:textId="77777777" w:rsidR="00863340" w:rsidRPr="00482EC7" w:rsidRDefault="00863340" w:rsidP="002F3D13">
            <w:pPr>
              <w:rPr>
                <w:rFonts w:ascii="Proxima Nova" w:eastAsia="Proxima Nova" w:hAnsi="Proxima Nova" w:cs="Proxima Nova"/>
                <w:sz w:val="18"/>
                <w:szCs w:val="18"/>
              </w:rPr>
            </w:pPr>
            <w:r w:rsidRPr="00482EC7">
              <w:rPr>
                <w:rFonts w:ascii="Proxima Nova" w:eastAsia="Proxima Nova" w:hAnsi="Proxima Nova" w:cs="Proxima Nova"/>
                <w:sz w:val="18"/>
                <w:szCs w:val="18"/>
              </w:rPr>
              <w:t xml:space="preserve">The program engages candidates in literacy-based microteaching, simulation, or purposeful practice that require explicit attention to diversity, equity, and inclusion prior to being placed in intentionally sequenced field experiences in diverse settings including PK-12 and community settings. </w:t>
            </w:r>
          </w:p>
        </w:tc>
        <w:tc>
          <w:tcPr>
            <w:tcW w:w="2808" w:type="dxa"/>
            <w:tcBorders>
              <w:top w:val="single" w:sz="8" w:space="0" w:color="000000"/>
              <w:left w:val="single" w:sz="8" w:space="0" w:color="000000"/>
              <w:bottom w:val="single" w:sz="8" w:space="0" w:color="000000"/>
              <w:right w:val="single" w:sz="8" w:space="0" w:color="000000"/>
            </w:tcBorders>
            <w:shd w:val="clear" w:color="auto" w:fill="auto"/>
          </w:tcPr>
          <w:p w14:paraId="6BB2E421" w14:textId="77777777" w:rsidR="00863340" w:rsidRPr="00482EC7" w:rsidRDefault="00863340" w:rsidP="002F3D13">
            <w:pPr>
              <w:rPr>
                <w:rFonts w:ascii="Proxima Nova" w:eastAsia="Proxima Nova" w:hAnsi="Proxima Nova" w:cs="Proxima Nova"/>
                <w:sz w:val="18"/>
                <w:szCs w:val="18"/>
              </w:rPr>
            </w:pPr>
            <w:r w:rsidRPr="00482EC7">
              <w:rPr>
                <w:rFonts w:ascii="Proxima Nova" w:eastAsia="Proxima Nova" w:hAnsi="Proxima Nova" w:cs="Proxima Nova"/>
                <w:sz w:val="18"/>
                <w:szCs w:val="18"/>
              </w:rPr>
              <w:t xml:space="preserve">The program collaborates with diverse PK-12 partners to </w:t>
            </w:r>
            <w:r w:rsidRPr="00482EC7">
              <w:rPr>
                <w:rFonts w:ascii="Proxima Nova" w:eastAsia="Proxima Nova" w:hAnsi="Proxima Nova" w:cs="Proxima Nova"/>
                <w:sz w:val="18"/>
                <w:szCs w:val="18"/>
                <w:u w:val="single"/>
              </w:rPr>
              <w:t>co-design</w:t>
            </w:r>
            <w:r w:rsidRPr="00482EC7">
              <w:rPr>
                <w:rFonts w:ascii="Proxima Nova" w:eastAsia="Proxima Nova" w:hAnsi="Proxima Nova" w:cs="Proxima Nova"/>
                <w:sz w:val="18"/>
                <w:szCs w:val="18"/>
              </w:rPr>
              <w:t xml:space="preserve"> sequential and intentional literacy-based field experiences in a variety of settings as well as development of an observation tool and plan for quality literacy supervision with high expectations and actionable feedback.</w:t>
            </w:r>
          </w:p>
        </w:tc>
      </w:tr>
      <w:tr w:rsidR="00863340" w:rsidRPr="00482EC7" w14:paraId="5B87A7A8" w14:textId="77777777" w:rsidTr="002F3D13">
        <w:trPr>
          <w:trHeight w:val="300"/>
        </w:trPr>
        <w:tc>
          <w:tcPr>
            <w:tcW w:w="1700" w:type="dxa"/>
            <w:tcBorders>
              <w:top w:val="single" w:sz="8" w:space="0" w:color="000000"/>
              <w:left w:val="single" w:sz="8" w:space="0" w:color="000000"/>
              <w:bottom w:val="single" w:sz="8" w:space="0" w:color="000000"/>
              <w:right w:val="single" w:sz="8" w:space="0" w:color="000000"/>
            </w:tcBorders>
            <w:shd w:val="clear" w:color="auto" w:fill="E7E6E6"/>
          </w:tcPr>
          <w:p w14:paraId="58DAF122" w14:textId="77777777" w:rsidR="00863340" w:rsidRPr="00482EC7" w:rsidRDefault="00863340" w:rsidP="002F3D13">
            <w:pPr>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Competency-Based</w:t>
            </w:r>
          </w:p>
          <w:p w14:paraId="62619AFD" w14:textId="77777777" w:rsidR="00863340" w:rsidRPr="00482EC7" w:rsidRDefault="00863340" w:rsidP="002F3D13">
            <w:pPr>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Coaching &amp; Feedback</w:t>
            </w:r>
          </w:p>
        </w:tc>
        <w:tc>
          <w:tcPr>
            <w:tcW w:w="2807" w:type="dxa"/>
            <w:gridSpan w:val="2"/>
            <w:tcBorders>
              <w:top w:val="single" w:sz="8" w:space="0" w:color="000000"/>
              <w:left w:val="single" w:sz="8" w:space="0" w:color="000000"/>
              <w:bottom w:val="single" w:sz="8" w:space="0" w:color="000000"/>
              <w:right w:val="single" w:sz="8" w:space="0" w:color="000000"/>
            </w:tcBorders>
            <w:shd w:val="clear" w:color="auto" w:fill="auto"/>
          </w:tcPr>
          <w:p w14:paraId="5583BC7E" w14:textId="77777777" w:rsidR="00863340" w:rsidRPr="00482EC7" w:rsidRDefault="00863340" w:rsidP="002F3D13">
            <w:pPr>
              <w:rPr>
                <w:rFonts w:ascii="Proxima Nova" w:eastAsia="Proxima Nova" w:hAnsi="Proxima Nova" w:cs="Proxima Nova"/>
                <w:sz w:val="18"/>
                <w:szCs w:val="18"/>
              </w:rPr>
            </w:pPr>
            <w:r w:rsidRPr="00482EC7">
              <w:rPr>
                <w:rFonts w:ascii="Proxima Nova" w:eastAsia="Proxima Nova" w:hAnsi="Proxima Nova" w:cs="Proxima Nova"/>
                <w:sz w:val="18"/>
                <w:szCs w:val="18"/>
              </w:rPr>
              <w:t>The program integrates structured methods for timely feedback from literacy faculty and PK-12 partners specifically qualified in literacy.</w:t>
            </w:r>
          </w:p>
        </w:tc>
        <w:tc>
          <w:tcPr>
            <w:tcW w:w="2808" w:type="dxa"/>
            <w:tcBorders>
              <w:top w:val="single" w:sz="8" w:space="0" w:color="000000"/>
              <w:left w:val="single" w:sz="8" w:space="0" w:color="000000"/>
              <w:bottom w:val="single" w:sz="8" w:space="0" w:color="000000"/>
              <w:right w:val="single" w:sz="8" w:space="0" w:color="000000"/>
            </w:tcBorders>
            <w:shd w:val="clear" w:color="auto" w:fill="auto"/>
          </w:tcPr>
          <w:p w14:paraId="39E30CC9" w14:textId="77777777" w:rsidR="00863340" w:rsidRPr="00482EC7" w:rsidRDefault="00863340" w:rsidP="002F3D13">
            <w:pPr>
              <w:spacing w:after="0"/>
              <w:rPr>
                <w:rFonts w:ascii="Proxima Nova" w:hAnsi="Proxima Nova"/>
                <w:sz w:val="18"/>
                <w:szCs w:val="18"/>
              </w:rPr>
            </w:pPr>
            <w:r w:rsidRPr="00482EC7">
              <w:rPr>
                <w:rFonts w:ascii="Proxima Nova" w:eastAsia="Proxima Nova" w:hAnsi="Proxima Nova" w:cs="Proxima Nova"/>
                <w:sz w:val="18"/>
                <w:szCs w:val="18"/>
              </w:rPr>
              <w:t>The program and PK-12 partners provide consistent literacy coaching and modeling to candidates on the essential competencies and components of literacy (e.g., SOR, phonological awareness, phonics, fluency, vocabulary, and comprehension</w:t>
            </w:r>
            <w:r w:rsidRPr="00482EC7">
              <w:rPr>
                <w:rFonts w:ascii="Proxima Nova" w:hAnsi="Proxima Nova"/>
                <w:sz w:val="18"/>
                <w:szCs w:val="18"/>
              </w:rPr>
              <w:t>)</w:t>
            </w:r>
            <w:r w:rsidRPr="00482EC7">
              <w:rPr>
                <w:rFonts w:ascii="Proxima Nova" w:eastAsia="Proxima Nova" w:hAnsi="Proxima Nova" w:cs="Proxima Nova"/>
                <w:sz w:val="18"/>
                <w:szCs w:val="18"/>
              </w:rPr>
              <w:t xml:space="preserve"> during field experiences.</w:t>
            </w:r>
          </w:p>
        </w:tc>
        <w:tc>
          <w:tcPr>
            <w:tcW w:w="2807" w:type="dxa"/>
            <w:gridSpan w:val="2"/>
            <w:tcBorders>
              <w:top w:val="single" w:sz="8" w:space="0" w:color="000000"/>
              <w:left w:val="single" w:sz="8" w:space="0" w:color="000000"/>
              <w:bottom w:val="single" w:sz="8" w:space="0" w:color="000000"/>
              <w:right w:val="single" w:sz="8" w:space="0" w:color="000000"/>
            </w:tcBorders>
            <w:shd w:val="clear" w:color="auto" w:fill="auto"/>
          </w:tcPr>
          <w:p w14:paraId="566E3AC8" w14:textId="77777777" w:rsidR="00863340" w:rsidRPr="00482EC7" w:rsidRDefault="00863340" w:rsidP="002F3D13">
            <w:pPr>
              <w:rPr>
                <w:rFonts w:ascii="Proxima Nova" w:eastAsia="Proxima Nova" w:hAnsi="Proxima Nova" w:cs="Proxima Nova"/>
                <w:sz w:val="18"/>
                <w:szCs w:val="18"/>
              </w:rPr>
            </w:pPr>
            <w:r w:rsidRPr="00482EC7">
              <w:rPr>
                <w:rFonts w:ascii="Proxima Nova" w:eastAsia="Proxima Nova" w:hAnsi="Proxima Nova" w:cs="Proxima Nova"/>
                <w:sz w:val="18"/>
                <w:szCs w:val="18"/>
              </w:rPr>
              <w:t>The program and PK-12 partners offer opportunities for candidates to make connections between literacy content and pedagogy learned in courses, field experiences, and during shared professional development and literacy events.</w:t>
            </w:r>
          </w:p>
        </w:tc>
        <w:tc>
          <w:tcPr>
            <w:tcW w:w="2808" w:type="dxa"/>
            <w:tcBorders>
              <w:top w:val="single" w:sz="8" w:space="0" w:color="000000"/>
              <w:left w:val="single" w:sz="8" w:space="0" w:color="000000"/>
              <w:bottom w:val="single" w:sz="8" w:space="0" w:color="000000"/>
              <w:right w:val="single" w:sz="8" w:space="0" w:color="000000"/>
            </w:tcBorders>
            <w:shd w:val="clear" w:color="auto" w:fill="auto"/>
          </w:tcPr>
          <w:p w14:paraId="5DD1FA99" w14:textId="77777777" w:rsidR="00863340" w:rsidRPr="00482EC7" w:rsidRDefault="00863340" w:rsidP="002F3D13">
            <w:pPr>
              <w:rPr>
                <w:rFonts w:ascii="Proxima Nova" w:eastAsia="Proxima Nova" w:hAnsi="Proxima Nova" w:cs="Proxima Nova"/>
                <w:sz w:val="18"/>
                <w:szCs w:val="18"/>
              </w:rPr>
            </w:pPr>
            <w:r w:rsidRPr="00482EC7">
              <w:rPr>
                <w:rFonts w:ascii="Proxima Nova" w:eastAsia="Proxima Nova" w:hAnsi="Proxima Nova" w:cs="Proxima Nova"/>
                <w:sz w:val="18"/>
                <w:szCs w:val="18"/>
              </w:rPr>
              <w:t>The program and PK-12 partners engage in asset-based, actionable, bi-directional feedback sessions that include personal reflection and considers diverse perspectives that may challenge understandings of cultural and literacy learning norms and values.</w:t>
            </w:r>
          </w:p>
        </w:tc>
      </w:tr>
      <w:tr w:rsidR="00863340" w:rsidRPr="00482EC7" w14:paraId="2FAA31D7" w14:textId="77777777" w:rsidTr="002F3D13">
        <w:trPr>
          <w:trHeight w:val="457"/>
        </w:trPr>
        <w:tc>
          <w:tcPr>
            <w:tcW w:w="1700" w:type="dxa"/>
            <w:tcBorders>
              <w:top w:val="single" w:sz="8" w:space="0" w:color="000000"/>
              <w:left w:val="single" w:sz="8" w:space="0" w:color="000000"/>
              <w:bottom w:val="single" w:sz="8" w:space="0" w:color="000000"/>
              <w:right w:val="single" w:sz="8" w:space="0" w:color="000000"/>
            </w:tcBorders>
            <w:shd w:val="clear" w:color="auto" w:fill="E7E6E6"/>
          </w:tcPr>
          <w:p w14:paraId="7E37BD55" w14:textId="77777777" w:rsidR="00863340" w:rsidRPr="00482EC7" w:rsidRDefault="00863340" w:rsidP="002F3D13">
            <w:pPr>
              <w:widowControl w:val="0"/>
              <w:pBdr>
                <w:top w:val="nil"/>
                <w:left w:val="nil"/>
                <w:bottom w:val="nil"/>
                <w:right w:val="nil"/>
                <w:between w:val="nil"/>
              </w:pBdr>
              <w:spacing w:line="268" w:lineRule="auto"/>
              <w:ind w:left="107"/>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Focused Reflection</w:t>
            </w:r>
          </w:p>
          <w:p w14:paraId="3B6755E6" w14:textId="77777777" w:rsidR="00863340" w:rsidRPr="00482EC7" w:rsidRDefault="00863340" w:rsidP="002F3D13">
            <w:pPr>
              <w:jc w:val="center"/>
              <w:rPr>
                <w:rFonts w:ascii="Proxima Nova" w:eastAsia="Proxima Nova" w:hAnsi="Proxima Nova" w:cs="Proxima Nova"/>
                <w:b/>
                <w:color w:val="4F00A3"/>
                <w:sz w:val="18"/>
                <w:szCs w:val="18"/>
              </w:rPr>
            </w:pPr>
          </w:p>
        </w:tc>
        <w:tc>
          <w:tcPr>
            <w:tcW w:w="2807" w:type="dxa"/>
            <w:gridSpan w:val="2"/>
            <w:tcBorders>
              <w:top w:val="single" w:sz="8" w:space="0" w:color="000000"/>
              <w:left w:val="single" w:sz="8" w:space="0" w:color="000000"/>
              <w:bottom w:val="single" w:sz="8" w:space="0" w:color="000000"/>
              <w:right w:val="single" w:sz="8" w:space="0" w:color="000000"/>
            </w:tcBorders>
            <w:shd w:val="clear" w:color="auto" w:fill="auto"/>
          </w:tcPr>
          <w:p w14:paraId="06572150" w14:textId="77777777" w:rsidR="00863340" w:rsidRPr="00482EC7" w:rsidRDefault="00863340" w:rsidP="002F3D13">
            <w:pPr>
              <w:rPr>
                <w:rFonts w:ascii="Proxima Nova" w:eastAsia="Proxima Nova" w:hAnsi="Proxima Nova" w:cs="Proxima Nova"/>
                <w:sz w:val="18"/>
                <w:szCs w:val="18"/>
              </w:rPr>
            </w:pPr>
            <w:r w:rsidRPr="00482EC7">
              <w:rPr>
                <w:rFonts w:ascii="Proxima Nova" w:eastAsia="Proxima Nova" w:hAnsi="Proxima Nova" w:cs="Proxima Nova"/>
                <w:sz w:val="18"/>
                <w:szCs w:val="18"/>
              </w:rPr>
              <w:t>Program faculty and candidates reflect on their literacy pedagogical content knowledge and their ability to implement research-based literacy practices allowing for identification of strengths and opportunities to improve based on their reflections.</w:t>
            </w:r>
          </w:p>
        </w:tc>
        <w:tc>
          <w:tcPr>
            <w:tcW w:w="2808" w:type="dxa"/>
            <w:tcBorders>
              <w:top w:val="single" w:sz="8" w:space="0" w:color="000000"/>
              <w:left w:val="single" w:sz="8" w:space="0" w:color="000000"/>
              <w:bottom w:val="single" w:sz="8" w:space="0" w:color="000000"/>
              <w:right w:val="single" w:sz="8" w:space="0" w:color="000000"/>
            </w:tcBorders>
            <w:shd w:val="clear" w:color="auto" w:fill="auto"/>
          </w:tcPr>
          <w:p w14:paraId="57A5BBD9" w14:textId="77777777" w:rsidR="00863340" w:rsidRPr="00482EC7" w:rsidRDefault="00863340" w:rsidP="002F3D13">
            <w:pPr>
              <w:rPr>
                <w:rFonts w:ascii="Proxima Nova" w:eastAsia="Proxima Nova" w:hAnsi="Proxima Nova" w:cs="Proxima Nova"/>
                <w:sz w:val="18"/>
                <w:szCs w:val="18"/>
              </w:rPr>
            </w:pPr>
            <w:r w:rsidRPr="00482EC7">
              <w:rPr>
                <w:rFonts w:ascii="Proxima Nova" w:eastAsia="Proxima Nova" w:hAnsi="Proxima Nova" w:cs="Proxima Nova"/>
                <w:sz w:val="18"/>
                <w:szCs w:val="18"/>
              </w:rPr>
              <w:t>Program faculty and candidate reflections include a comprehensive analysis of how literacy teaching and learning experiences contribute to their understanding of key literacy concepts and theories, themselves, and the students they teach.</w:t>
            </w:r>
          </w:p>
        </w:tc>
        <w:tc>
          <w:tcPr>
            <w:tcW w:w="2807" w:type="dxa"/>
            <w:gridSpan w:val="2"/>
            <w:tcBorders>
              <w:top w:val="single" w:sz="8" w:space="0" w:color="000000"/>
              <w:left w:val="single" w:sz="8" w:space="0" w:color="000000"/>
              <w:bottom w:val="single" w:sz="8" w:space="0" w:color="000000"/>
              <w:right w:val="single" w:sz="8" w:space="0" w:color="000000"/>
            </w:tcBorders>
            <w:shd w:val="clear" w:color="auto" w:fill="auto"/>
          </w:tcPr>
          <w:p w14:paraId="0C24601B" w14:textId="77777777" w:rsidR="00863340" w:rsidRPr="00482EC7" w:rsidRDefault="00863340" w:rsidP="002F3D13">
            <w:pPr>
              <w:rPr>
                <w:rFonts w:ascii="Proxima Nova" w:eastAsia="Proxima Nova" w:hAnsi="Proxima Nova" w:cs="Proxima Nova"/>
                <w:sz w:val="18"/>
                <w:szCs w:val="18"/>
              </w:rPr>
            </w:pPr>
            <w:r w:rsidRPr="00482EC7">
              <w:rPr>
                <w:rFonts w:ascii="Proxima Nova" w:eastAsia="Proxima Nova" w:hAnsi="Proxima Nova" w:cs="Proxima Nova"/>
                <w:sz w:val="18"/>
                <w:szCs w:val="18"/>
              </w:rPr>
              <w:t>Program faculty and candidate reflections include detailed and SOR-based next steps and strategies for improving teaching and learning for themselves and for the students they teach.</w:t>
            </w:r>
          </w:p>
          <w:p w14:paraId="6A87B157" w14:textId="77777777" w:rsidR="00863340" w:rsidRPr="00482EC7" w:rsidRDefault="00863340" w:rsidP="002F3D13">
            <w:pPr>
              <w:rPr>
                <w:rFonts w:ascii="Proxima Nova" w:eastAsia="Proxima Nova" w:hAnsi="Proxima Nova" w:cs="Proxima Nova"/>
                <w:sz w:val="18"/>
                <w:szCs w:val="18"/>
              </w:rPr>
            </w:pPr>
          </w:p>
        </w:tc>
        <w:tc>
          <w:tcPr>
            <w:tcW w:w="2808" w:type="dxa"/>
            <w:tcBorders>
              <w:top w:val="single" w:sz="8" w:space="0" w:color="000000"/>
              <w:left w:val="single" w:sz="8" w:space="0" w:color="000000"/>
              <w:bottom w:val="single" w:sz="8" w:space="0" w:color="000000"/>
              <w:right w:val="single" w:sz="8" w:space="0" w:color="000000"/>
            </w:tcBorders>
            <w:shd w:val="clear" w:color="auto" w:fill="auto"/>
          </w:tcPr>
          <w:p w14:paraId="72AB4605" w14:textId="77777777" w:rsidR="00863340" w:rsidRPr="00482EC7" w:rsidRDefault="00863340" w:rsidP="002F3D13">
            <w:pPr>
              <w:rPr>
                <w:rFonts w:ascii="Proxima Nova" w:eastAsia="Proxima Nova" w:hAnsi="Proxima Nova" w:cs="Proxima Nova"/>
                <w:sz w:val="18"/>
                <w:szCs w:val="18"/>
              </w:rPr>
            </w:pPr>
            <w:r w:rsidRPr="00482EC7">
              <w:rPr>
                <w:rFonts w:ascii="Proxima Nova" w:eastAsia="Proxima Nova" w:hAnsi="Proxima Nova" w:cs="Proxima Nova"/>
                <w:sz w:val="18"/>
                <w:szCs w:val="18"/>
              </w:rPr>
              <w:t>Program faculty and candidate reflections include recognition of personal biases, values/beliefs, stereotypes, preconceptions, and/or assumptions about people, literacy, and literacy pedagogy and consider alternative perspectives, consequences actions, and identify new ways of thinking about literacy instruction.</w:t>
            </w:r>
          </w:p>
        </w:tc>
      </w:tr>
    </w:tbl>
    <w:p w14:paraId="7A1005A2" w14:textId="2BDBE085" w:rsidR="008E7A85" w:rsidRDefault="00863340" w:rsidP="00FD1724">
      <w:pPr>
        <w:spacing w:after="0"/>
        <w:rPr>
          <w:rFonts w:ascii="Proxima Nova" w:hAnsi="Proxima Nova"/>
          <w:sz w:val="16"/>
          <w:szCs w:val="16"/>
        </w:rPr>
      </w:pPr>
      <w:r w:rsidRPr="00482EC7">
        <w:rPr>
          <w:rFonts w:ascii="Proxima Nova" w:hAnsi="Proxima Nova"/>
          <w:sz w:val="16"/>
          <w:szCs w:val="16"/>
        </w:rPr>
        <w:t>* e.g., Scarborough’s Rope, Ehri’s Stages, the Four-part Processing Model, The Reading Brain, and the Simple View of Reading.</w:t>
      </w:r>
    </w:p>
    <w:p w14:paraId="75FE81D2" w14:textId="35A04A6C" w:rsidR="00AA4798" w:rsidRPr="00AA4798" w:rsidRDefault="00AA4798" w:rsidP="00AA4798">
      <w:pPr>
        <w:jc w:val="center"/>
        <w:rPr>
          <w:rFonts w:ascii="Proxima Nova" w:hAnsi="Proxima Nova"/>
          <w:b/>
          <w:color w:val="0D92FF"/>
          <w:sz w:val="40"/>
          <w:szCs w:val="40"/>
        </w:rPr>
      </w:pPr>
      <w:r w:rsidRPr="00BA3DBC">
        <w:rPr>
          <w:rFonts w:ascii="Proxima Nova" w:hAnsi="Proxima Nova"/>
          <w:b/>
          <w:color w:val="0D92FF"/>
          <w:sz w:val="40"/>
          <w:szCs w:val="40"/>
        </w:rPr>
        <w:lastRenderedPageBreak/>
        <w:t>Practice-Based Approach</w:t>
      </w:r>
    </w:p>
    <w:p w14:paraId="5DF68B35" w14:textId="66542137" w:rsidR="00AA4798" w:rsidRPr="00BA3DBC" w:rsidRDefault="00AA4798" w:rsidP="00AA4798">
      <w:pPr>
        <w:shd w:val="clear" w:color="auto" w:fill="FFFFFF"/>
        <w:rPr>
          <w:rFonts w:ascii="Proxima Nova" w:hAnsi="Proxima Nova"/>
          <w:color w:val="211D1E"/>
          <w:sz w:val="20"/>
          <w:szCs w:val="20"/>
        </w:rPr>
      </w:pPr>
      <w:r w:rsidRPr="00BA3DBC">
        <w:rPr>
          <w:rFonts w:ascii="Proxima Nova" w:hAnsi="Proxima Nova"/>
          <w:color w:val="211D1E"/>
          <w:sz w:val="20"/>
          <w:szCs w:val="20"/>
        </w:rPr>
        <w:t xml:space="preserve">Quality educator preparation is experiential and incorporates a </w:t>
      </w:r>
      <w:r w:rsidRPr="00BA3DBC">
        <w:rPr>
          <w:rFonts w:ascii="Proxima Nova" w:hAnsi="Proxima Nova"/>
          <w:b/>
          <w:i/>
          <w:color w:val="0D92FF"/>
          <w:sz w:val="20"/>
          <w:szCs w:val="20"/>
        </w:rPr>
        <w:t>Practice-Based Approach</w:t>
      </w:r>
      <w:r w:rsidRPr="00BA3DBC">
        <w:rPr>
          <w:rFonts w:ascii="Proxima Nova" w:hAnsi="Proxima Nova"/>
          <w:color w:val="211D1E"/>
          <w:sz w:val="20"/>
          <w:szCs w:val="20"/>
        </w:rPr>
        <w:t xml:space="preserve">. The EPP purposefully engages candidates in direct experience of teaching (practice) and focused reflection, in order to increase knowledge, develop skills, clarify values, and develop the capacity to contribute to diverse communities. </w:t>
      </w:r>
    </w:p>
    <w:tbl>
      <w:tblPr>
        <w:tblStyle w:val="TableGrid"/>
        <w:tblW w:w="5000" w:type="pct"/>
        <w:tblLook w:val="04A0" w:firstRow="1" w:lastRow="0" w:firstColumn="1" w:lastColumn="0" w:noHBand="0" w:noVBand="1"/>
      </w:tblPr>
      <w:tblGrid>
        <w:gridCol w:w="2486"/>
        <w:gridCol w:w="10464"/>
      </w:tblGrid>
      <w:tr w:rsidR="00AA4798" w:rsidRPr="00BA3DBC" w14:paraId="04BFAF57" w14:textId="77777777" w:rsidTr="00AA4798">
        <w:tc>
          <w:tcPr>
            <w:tcW w:w="960" w:type="pct"/>
            <w:shd w:val="clear" w:color="auto" w:fill="0D92FF"/>
          </w:tcPr>
          <w:p w14:paraId="56475ACD" w14:textId="77777777" w:rsidR="00AA4798" w:rsidRPr="00BA3DBC" w:rsidRDefault="00AA4798" w:rsidP="00F160F4">
            <w:pPr>
              <w:spacing w:line="276" w:lineRule="auto"/>
              <w:textAlignment w:val="baseline"/>
              <w:rPr>
                <w:rFonts w:ascii="Proxima Nova" w:eastAsia="Times New Roman" w:hAnsi="Proxima Nova" w:cs="Segoe UI"/>
                <w:b/>
                <w:bCs/>
                <w:color w:val="FFFFFF" w:themeColor="background1"/>
                <w:sz w:val="20"/>
                <w:szCs w:val="20"/>
              </w:rPr>
            </w:pPr>
            <w:r w:rsidRPr="00BA3DBC">
              <w:rPr>
                <w:rFonts w:ascii="Proxima Nova" w:eastAsia="Times New Roman" w:hAnsi="Proxima Nova" w:cs="Segoe UI"/>
                <w:b/>
                <w:bCs/>
                <w:color w:val="FFFFFF" w:themeColor="background1"/>
                <w:sz w:val="20"/>
                <w:szCs w:val="20"/>
              </w:rPr>
              <w:t>Indicators</w:t>
            </w:r>
          </w:p>
        </w:tc>
        <w:tc>
          <w:tcPr>
            <w:tcW w:w="4040" w:type="pct"/>
            <w:shd w:val="clear" w:color="auto" w:fill="0D92FF"/>
          </w:tcPr>
          <w:p w14:paraId="0A734F8E" w14:textId="77777777" w:rsidR="00AA4798" w:rsidRPr="00BA3DBC" w:rsidRDefault="00AA4798" w:rsidP="00F160F4">
            <w:pPr>
              <w:spacing w:line="276" w:lineRule="auto"/>
              <w:textAlignment w:val="baseline"/>
              <w:rPr>
                <w:rFonts w:ascii="Proxima Nova" w:eastAsia="Times New Roman" w:hAnsi="Proxima Nova" w:cs="Segoe UI"/>
                <w:b/>
                <w:bCs/>
                <w:color w:val="FFFFFF" w:themeColor="background1"/>
                <w:sz w:val="20"/>
                <w:szCs w:val="20"/>
              </w:rPr>
            </w:pPr>
            <w:r w:rsidRPr="00BA3DBC">
              <w:rPr>
                <w:rFonts w:ascii="Proxima Nova" w:eastAsia="Times New Roman" w:hAnsi="Proxima Nova" w:cs="Segoe UI"/>
                <w:b/>
                <w:bCs/>
                <w:color w:val="FFFFFF" w:themeColor="background1"/>
                <w:sz w:val="20"/>
                <w:szCs w:val="20"/>
              </w:rPr>
              <w:t>Description</w:t>
            </w:r>
          </w:p>
        </w:tc>
      </w:tr>
      <w:tr w:rsidR="00AA4798" w:rsidRPr="00BA3DBC" w14:paraId="1D29755D" w14:textId="77777777" w:rsidTr="00AA4798">
        <w:tc>
          <w:tcPr>
            <w:tcW w:w="960" w:type="pct"/>
            <w:shd w:val="clear" w:color="auto" w:fill="0D92FF"/>
          </w:tcPr>
          <w:p w14:paraId="48B64B49" w14:textId="77777777" w:rsidR="00AA4798" w:rsidRPr="00BA3DBC" w:rsidRDefault="00AA4798" w:rsidP="00F160F4">
            <w:pPr>
              <w:spacing w:line="276" w:lineRule="auto"/>
              <w:textAlignment w:val="baseline"/>
              <w:rPr>
                <w:rFonts w:ascii="Proxima Nova" w:eastAsia="Times New Roman" w:hAnsi="Proxima Nova" w:cs="Segoe UI"/>
                <w:b/>
                <w:bCs/>
                <w:color w:val="FFFFFF" w:themeColor="background1"/>
                <w:sz w:val="20"/>
                <w:szCs w:val="20"/>
              </w:rPr>
            </w:pPr>
            <w:r w:rsidRPr="00BA3DBC">
              <w:rPr>
                <w:rFonts w:ascii="Proxima Nova" w:hAnsi="Proxima Nova"/>
                <w:b/>
                <w:bCs/>
                <w:color w:val="FFFFFF" w:themeColor="background1"/>
                <w:sz w:val="20"/>
                <w:szCs w:val="20"/>
              </w:rPr>
              <w:t>Competency-Based</w:t>
            </w:r>
          </w:p>
        </w:tc>
        <w:tc>
          <w:tcPr>
            <w:tcW w:w="4040" w:type="pct"/>
          </w:tcPr>
          <w:p w14:paraId="14730F95" w14:textId="77777777" w:rsidR="00AA4798" w:rsidRPr="00BA3DBC" w:rsidRDefault="00AA4798" w:rsidP="00F160F4">
            <w:pPr>
              <w:spacing w:line="276" w:lineRule="auto"/>
              <w:textAlignment w:val="baseline"/>
              <w:rPr>
                <w:rFonts w:ascii="Proxima Nova" w:eastAsia="Times New Roman" w:hAnsi="Proxima Nova" w:cs="Segoe UI"/>
                <w:sz w:val="20"/>
                <w:szCs w:val="20"/>
              </w:rPr>
            </w:pPr>
            <w:r w:rsidRPr="00BA3DBC">
              <w:rPr>
                <w:rFonts w:ascii="Proxima Nova" w:hAnsi="Proxima Nova"/>
                <w:sz w:val="20"/>
                <w:szCs w:val="20"/>
              </w:rPr>
              <w:t>The EPP offers candidates opportunities to learn, practice, fine-tune, and demonstrate mastery of a defined set of competencies, including core instructional practices, they will enact when teaching to support PK-12 student learning.</w:t>
            </w:r>
          </w:p>
        </w:tc>
      </w:tr>
      <w:tr w:rsidR="00AA4798" w:rsidRPr="00BA3DBC" w14:paraId="3AA8CA6F" w14:textId="77777777" w:rsidTr="00AA4798">
        <w:tc>
          <w:tcPr>
            <w:tcW w:w="960" w:type="pct"/>
            <w:shd w:val="clear" w:color="auto" w:fill="0D92FF"/>
          </w:tcPr>
          <w:p w14:paraId="5A882708" w14:textId="77777777" w:rsidR="00AA4798" w:rsidRPr="00BA3DBC" w:rsidRDefault="00AA4798" w:rsidP="00F160F4">
            <w:pPr>
              <w:spacing w:line="276" w:lineRule="auto"/>
              <w:textAlignment w:val="baseline"/>
              <w:rPr>
                <w:rFonts w:ascii="Proxima Nova" w:eastAsia="Times New Roman" w:hAnsi="Proxima Nova" w:cs="Segoe UI"/>
                <w:b/>
                <w:bCs/>
                <w:color w:val="FFFFFF" w:themeColor="background1"/>
                <w:sz w:val="20"/>
                <w:szCs w:val="20"/>
              </w:rPr>
            </w:pPr>
            <w:r w:rsidRPr="00BA3DBC">
              <w:rPr>
                <w:rFonts w:ascii="Proxima Nova" w:hAnsi="Proxima Nova"/>
                <w:b/>
                <w:bCs/>
                <w:color w:val="FFFFFF" w:themeColor="background1"/>
                <w:sz w:val="20"/>
                <w:szCs w:val="20"/>
              </w:rPr>
              <w:t>Modeling</w:t>
            </w:r>
          </w:p>
        </w:tc>
        <w:tc>
          <w:tcPr>
            <w:tcW w:w="4040" w:type="pct"/>
          </w:tcPr>
          <w:p w14:paraId="344E4B3A" w14:textId="77777777" w:rsidR="00AA4798" w:rsidRPr="00BA3DBC" w:rsidRDefault="00AA4798" w:rsidP="00F160F4">
            <w:pPr>
              <w:spacing w:line="276" w:lineRule="auto"/>
              <w:textAlignment w:val="baseline"/>
              <w:rPr>
                <w:rFonts w:ascii="Proxima Nova" w:eastAsia="Times New Roman" w:hAnsi="Proxima Nova" w:cs="Segoe UI"/>
                <w:sz w:val="20"/>
                <w:szCs w:val="20"/>
              </w:rPr>
            </w:pPr>
            <w:r w:rsidRPr="00BA3DBC">
              <w:rPr>
                <w:rFonts w:ascii="Proxima Nova" w:hAnsi="Proxima Nova"/>
                <w:sz w:val="20"/>
                <w:szCs w:val="20"/>
              </w:rPr>
              <w:t>The EPP offers candidates multiple and varied course-embedded opportunities to engage in demonstrations of accomplished teaching across the curriculum – use of video, case-based instruction, live observation, microteaching, and simulations – thereby making the work of teaching explicit.</w:t>
            </w:r>
          </w:p>
        </w:tc>
      </w:tr>
      <w:tr w:rsidR="00AA4798" w:rsidRPr="00BA3DBC" w14:paraId="47586692" w14:textId="77777777" w:rsidTr="00AA4798">
        <w:tc>
          <w:tcPr>
            <w:tcW w:w="960" w:type="pct"/>
            <w:shd w:val="clear" w:color="auto" w:fill="0D92FF"/>
          </w:tcPr>
          <w:p w14:paraId="786AE068" w14:textId="77777777" w:rsidR="00AA4798" w:rsidRPr="00BA3DBC" w:rsidRDefault="00AA4798" w:rsidP="00F160F4">
            <w:pPr>
              <w:textAlignment w:val="baseline"/>
              <w:rPr>
                <w:rFonts w:ascii="Proxima Nova" w:eastAsia="Times New Roman" w:hAnsi="Proxima Nova" w:cs="Segoe UI"/>
                <w:b/>
                <w:bCs/>
                <w:color w:val="FFFFFF" w:themeColor="background1"/>
                <w:sz w:val="20"/>
                <w:szCs w:val="20"/>
              </w:rPr>
            </w:pPr>
            <w:r w:rsidRPr="00BA3DBC">
              <w:rPr>
                <w:rFonts w:ascii="Proxima Nova" w:hAnsi="Proxima Nova"/>
                <w:b/>
                <w:bCs/>
                <w:color w:val="FFFFFF" w:themeColor="background1"/>
                <w:sz w:val="20"/>
                <w:szCs w:val="20"/>
              </w:rPr>
              <w:t>Scaffolded Experiences</w:t>
            </w:r>
          </w:p>
        </w:tc>
        <w:tc>
          <w:tcPr>
            <w:tcW w:w="4040" w:type="pct"/>
          </w:tcPr>
          <w:p w14:paraId="372FFF0D" w14:textId="77777777" w:rsidR="00AA4798" w:rsidRPr="00BA3DBC" w:rsidRDefault="00AA4798" w:rsidP="00F160F4">
            <w:pPr>
              <w:textAlignment w:val="baseline"/>
              <w:rPr>
                <w:rFonts w:ascii="Proxima Nova" w:hAnsi="Proxima Nova"/>
                <w:color w:val="141413"/>
                <w:sz w:val="20"/>
                <w:szCs w:val="20"/>
              </w:rPr>
            </w:pPr>
            <w:r w:rsidRPr="00BA3DBC">
              <w:rPr>
                <w:rFonts w:ascii="Proxima Nova" w:hAnsi="Proxima Nova"/>
                <w:sz w:val="20"/>
                <w:szCs w:val="20"/>
              </w:rPr>
              <w:t>The EPP scaffolds multiple and varied field/clinical experiences, beginning early in the program and increasing in level of expectation for candidate performance, thereby allowing candidates to develop skill fluency and decision-making abilities prior to entering settings in which mistakes can be costly.</w:t>
            </w:r>
          </w:p>
        </w:tc>
      </w:tr>
      <w:tr w:rsidR="00AA4798" w:rsidRPr="00BA3DBC" w14:paraId="79FA5114" w14:textId="77777777" w:rsidTr="00AA4798">
        <w:tc>
          <w:tcPr>
            <w:tcW w:w="960" w:type="pct"/>
            <w:shd w:val="clear" w:color="auto" w:fill="0D92FF"/>
          </w:tcPr>
          <w:p w14:paraId="2563C881" w14:textId="77777777" w:rsidR="00AA4798" w:rsidRPr="00BA3DBC" w:rsidRDefault="00AA4798" w:rsidP="00F160F4">
            <w:pPr>
              <w:spacing w:line="276" w:lineRule="auto"/>
              <w:textAlignment w:val="baseline"/>
              <w:rPr>
                <w:rFonts w:ascii="Proxima Nova" w:eastAsia="Times New Roman" w:hAnsi="Proxima Nova" w:cs="Segoe UI"/>
                <w:b/>
                <w:bCs/>
                <w:color w:val="FFFFFF" w:themeColor="background1"/>
                <w:sz w:val="20"/>
                <w:szCs w:val="20"/>
              </w:rPr>
            </w:pPr>
            <w:r w:rsidRPr="00BA3DBC">
              <w:rPr>
                <w:rFonts w:ascii="Proxima Nova" w:hAnsi="Proxima Nova"/>
                <w:b/>
                <w:bCs/>
                <w:color w:val="FFFFFF" w:themeColor="background1"/>
                <w:sz w:val="20"/>
                <w:szCs w:val="20"/>
              </w:rPr>
              <w:t>Authentic and Diverse Settings</w:t>
            </w:r>
          </w:p>
        </w:tc>
        <w:tc>
          <w:tcPr>
            <w:tcW w:w="4040" w:type="pct"/>
          </w:tcPr>
          <w:p w14:paraId="000FD210" w14:textId="77777777" w:rsidR="00AA4798" w:rsidRPr="00BA3DBC" w:rsidRDefault="00AA4798" w:rsidP="00F160F4">
            <w:pPr>
              <w:spacing w:line="276" w:lineRule="auto"/>
              <w:textAlignment w:val="baseline"/>
              <w:rPr>
                <w:rFonts w:ascii="Proxima Nova" w:eastAsia="Times New Roman" w:hAnsi="Proxima Nova" w:cs="Segoe UI"/>
                <w:sz w:val="20"/>
                <w:szCs w:val="20"/>
              </w:rPr>
            </w:pPr>
            <w:r w:rsidRPr="00BA3DBC">
              <w:rPr>
                <w:rFonts w:ascii="Proxima Nova" w:hAnsi="Proxima Nova"/>
                <w:sz w:val="20"/>
                <w:szCs w:val="20"/>
              </w:rPr>
              <w:t>The EPP requires candidates to perform real-world tasks in authentic settings that demonstrate the meaningful application of essential knowledge and skills and that connect to the candidates’ personal experiences and/or professional aspirations.</w:t>
            </w:r>
          </w:p>
        </w:tc>
      </w:tr>
      <w:tr w:rsidR="00AA4798" w:rsidRPr="00BA3DBC" w14:paraId="043EE31C" w14:textId="77777777" w:rsidTr="00AA4798">
        <w:tc>
          <w:tcPr>
            <w:tcW w:w="960" w:type="pct"/>
            <w:shd w:val="clear" w:color="auto" w:fill="0D92FF"/>
          </w:tcPr>
          <w:p w14:paraId="13055EFC" w14:textId="77777777" w:rsidR="00AA4798" w:rsidRPr="00BA3DBC" w:rsidRDefault="00AA4798" w:rsidP="00F160F4">
            <w:pPr>
              <w:spacing w:line="276" w:lineRule="auto"/>
              <w:textAlignment w:val="baseline"/>
              <w:rPr>
                <w:rFonts w:ascii="Proxima Nova" w:eastAsia="Times New Roman" w:hAnsi="Proxima Nova" w:cs="Segoe UI"/>
                <w:b/>
                <w:bCs/>
                <w:color w:val="FFFFFF" w:themeColor="background1"/>
                <w:sz w:val="20"/>
                <w:szCs w:val="20"/>
              </w:rPr>
            </w:pPr>
            <w:r w:rsidRPr="00BA3DBC">
              <w:rPr>
                <w:rFonts w:ascii="Proxima Nova" w:hAnsi="Proxima Nova"/>
                <w:b/>
                <w:bCs/>
                <w:color w:val="FFFFFF" w:themeColor="background1"/>
                <w:sz w:val="20"/>
                <w:szCs w:val="20"/>
              </w:rPr>
              <w:t>Coaching and Feedback</w:t>
            </w:r>
          </w:p>
        </w:tc>
        <w:tc>
          <w:tcPr>
            <w:tcW w:w="4040" w:type="pct"/>
          </w:tcPr>
          <w:p w14:paraId="5019AE41" w14:textId="77777777" w:rsidR="00AA4798" w:rsidRPr="00BA3DBC" w:rsidRDefault="00AA4798" w:rsidP="00F160F4">
            <w:pPr>
              <w:spacing w:line="276" w:lineRule="auto"/>
              <w:textAlignment w:val="baseline"/>
              <w:rPr>
                <w:rFonts w:ascii="Proxima Nova" w:eastAsia="Times New Roman" w:hAnsi="Proxima Nova" w:cs="Segoe UI"/>
                <w:sz w:val="20"/>
                <w:szCs w:val="20"/>
              </w:rPr>
            </w:pPr>
            <w:r w:rsidRPr="00BA3DBC">
              <w:rPr>
                <w:rFonts w:ascii="Proxima Nova" w:hAnsi="Proxima Nova"/>
                <w:sz w:val="20"/>
                <w:szCs w:val="20"/>
              </w:rPr>
              <w:t>The EPP promotes an explicit coaching model that focuses on individual strengths and needs, engages in close observation utilizing performance-based assessment protocols completed by multiple accessors, and yields actionable non-judgmental feedback on performance.</w:t>
            </w:r>
          </w:p>
        </w:tc>
      </w:tr>
      <w:tr w:rsidR="00AA4798" w:rsidRPr="00BA3DBC" w14:paraId="7BAC699D" w14:textId="77777777" w:rsidTr="00AA4798">
        <w:tc>
          <w:tcPr>
            <w:tcW w:w="960" w:type="pct"/>
            <w:shd w:val="clear" w:color="auto" w:fill="0D92FF"/>
          </w:tcPr>
          <w:p w14:paraId="7B9B676F" w14:textId="77777777" w:rsidR="00AA4798" w:rsidRPr="00BA3DBC" w:rsidRDefault="00AA4798" w:rsidP="00F160F4">
            <w:pPr>
              <w:spacing w:line="276" w:lineRule="auto"/>
              <w:textAlignment w:val="baseline"/>
              <w:rPr>
                <w:rFonts w:ascii="Proxima Nova" w:eastAsia="Times New Roman" w:hAnsi="Proxima Nova" w:cs="Segoe UI"/>
                <w:b/>
                <w:bCs/>
                <w:color w:val="FFFFFF" w:themeColor="background1"/>
                <w:sz w:val="20"/>
                <w:szCs w:val="20"/>
              </w:rPr>
            </w:pPr>
            <w:r w:rsidRPr="00BA3DBC">
              <w:rPr>
                <w:rFonts w:ascii="Proxima Nova" w:hAnsi="Proxima Nova"/>
                <w:b/>
                <w:bCs/>
                <w:color w:val="FFFFFF" w:themeColor="background1"/>
                <w:sz w:val="20"/>
                <w:szCs w:val="20"/>
              </w:rPr>
              <w:t>Focused, Critical Reflection</w:t>
            </w:r>
          </w:p>
        </w:tc>
        <w:tc>
          <w:tcPr>
            <w:tcW w:w="4040" w:type="pct"/>
          </w:tcPr>
          <w:p w14:paraId="13DC0B5B" w14:textId="77777777" w:rsidR="00AA4798" w:rsidRPr="00BA3DBC" w:rsidRDefault="00AA4798" w:rsidP="00F160F4">
            <w:pPr>
              <w:spacing w:line="276" w:lineRule="auto"/>
              <w:textAlignment w:val="baseline"/>
              <w:rPr>
                <w:rFonts w:ascii="Proxima Nova" w:eastAsia="Times New Roman" w:hAnsi="Proxima Nova" w:cs="Segoe UI"/>
                <w:sz w:val="20"/>
                <w:szCs w:val="20"/>
              </w:rPr>
            </w:pPr>
            <w:r w:rsidRPr="00BA3DBC">
              <w:rPr>
                <w:rFonts w:ascii="Proxima Nova" w:hAnsi="Proxima Nova"/>
                <w:sz w:val="20"/>
                <w:szCs w:val="20"/>
              </w:rPr>
              <w:t>The EPP offers candidates multiple and varied opportunities to deliberately analyze and reflect upon their practice so as to engage in a process of continuous professional learning and improvement.</w:t>
            </w:r>
          </w:p>
        </w:tc>
      </w:tr>
      <w:tr w:rsidR="00AA4798" w:rsidRPr="00BA3DBC" w14:paraId="4332A55C" w14:textId="77777777" w:rsidTr="00AA4798">
        <w:tc>
          <w:tcPr>
            <w:tcW w:w="960" w:type="pct"/>
            <w:shd w:val="clear" w:color="auto" w:fill="0D92FF"/>
          </w:tcPr>
          <w:p w14:paraId="205C97C9" w14:textId="77777777" w:rsidR="00AA4798" w:rsidRPr="00BA3DBC" w:rsidRDefault="00AA4798" w:rsidP="00F160F4">
            <w:pPr>
              <w:textAlignment w:val="baseline"/>
              <w:rPr>
                <w:rFonts w:ascii="Proxima Nova" w:eastAsia="Times New Roman" w:hAnsi="Proxima Nova" w:cs="Segoe UI"/>
                <w:b/>
                <w:bCs/>
                <w:color w:val="FFFFFF" w:themeColor="background1"/>
                <w:sz w:val="20"/>
                <w:szCs w:val="20"/>
              </w:rPr>
            </w:pPr>
            <w:r w:rsidRPr="00BA3DBC">
              <w:rPr>
                <w:rFonts w:ascii="Proxima Nova" w:hAnsi="Proxima Nova"/>
                <w:b/>
                <w:bCs/>
                <w:color w:val="FFFFFF" w:themeColor="background1"/>
                <w:sz w:val="20"/>
                <w:szCs w:val="20"/>
              </w:rPr>
              <w:t>Partnerships</w:t>
            </w:r>
          </w:p>
        </w:tc>
        <w:tc>
          <w:tcPr>
            <w:tcW w:w="4040" w:type="pct"/>
          </w:tcPr>
          <w:p w14:paraId="1B37B54A" w14:textId="77777777" w:rsidR="00AA4798" w:rsidRPr="00BA3DBC" w:rsidRDefault="00AA4798" w:rsidP="00F160F4">
            <w:pPr>
              <w:textAlignment w:val="baseline"/>
              <w:rPr>
                <w:rFonts w:ascii="Proxima Nova" w:hAnsi="Proxima Nova"/>
                <w:color w:val="141413"/>
                <w:sz w:val="20"/>
                <w:szCs w:val="20"/>
              </w:rPr>
            </w:pPr>
            <w:r w:rsidRPr="00BA3DBC">
              <w:rPr>
                <w:rFonts w:ascii="Proxima Nova" w:hAnsi="Proxima Nova"/>
                <w:sz w:val="20"/>
                <w:szCs w:val="20"/>
              </w:rPr>
              <w:t xml:space="preserve">The EPP purposefully engages internal and external stakeholders in shared decision making and design, implementation, and assessment of preparation programs and applied experiences. </w:t>
            </w:r>
          </w:p>
        </w:tc>
      </w:tr>
    </w:tbl>
    <w:p w14:paraId="484E8AC2" w14:textId="112BDBE9" w:rsidR="00AA4798" w:rsidRPr="00F160F4" w:rsidRDefault="00AA4798" w:rsidP="00F160F4">
      <w:pPr>
        <w:pStyle w:val="Heading2"/>
        <w:spacing w:before="120" w:after="120"/>
        <w:rPr>
          <w:rFonts w:ascii="Proxima Nova" w:hAnsi="Proxima Nova"/>
          <w:b/>
          <w:bCs/>
          <w:color w:val="0D92FF"/>
          <w:sz w:val="20"/>
          <w:szCs w:val="20"/>
        </w:rPr>
      </w:pPr>
      <w:bookmarkStart w:id="7" w:name="_Toc128581838"/>
      <w:r w:rsidRPr="00F160F4">
        <w:rPr>
          <w:rFonts w:ascii="Proxima Nova" w:hAnsi="Proxima Nova"/>
          <w:b/>
          <w:bCs/>
          <w:color w:val="0D92FF"/>
          <w:sz w:val="20"/>
          <w:szCs w:val="20"/>
        </w:rPr>
        <w:t>Sample Look Fors: What does a high-quality equity-focused early literacy EPP look like?</w:t>
      </w:r>
      <w:bookmarkEnd w:id="7"/>
      <w:r w:rsidRPr="00F160F4">
        <w:rPr>
          <w:rFonts w:ascii="Proxima Nova" w:hAnsi="Proxima Nova"/>
          <w:b/>
          <w:bCs/>
          <w:color w:val="0D92FF"/>
          <w:sz w:val="20"/>
          <w:szCs w:val="20"/>
        </w:rPr>
        <w:t xml:space="preserve"> </w:t>
      </w:r>
    </w:p>
    <w:p w14:paraId="082E05DA" w14:textId="77777777" w:rsidR="00AA4798" w:rsidRPr="00BA3DBC" w:rsidRDefault="00AA4798" w:rsidP="00AA4798">
      <w:pPr>
        <w:numPr>
          <w:ilvl w:val="0"/>
          <w:numId w:val="5"/>
        </w:numPr>
        <w:spacing w:after="0" w:line="276" w:lineRule="auto"/>
        <w:rPr>
          <w:rFonts w:ascii="Proxima Nova" w:hAnsi="Proxima Nova"/>
          <w:sz w:val="20"/>
          <w:szCs w:val="20"/>
        </w:rPr>
      </w:pPr>
      <w:r w:rsidRPr="00BA3DBC">
        <w:rPr>
          <w:rFonts w:ascii="Proxima Nova" w:hAnsi="Proxima Nova"/>
          <w:sz w:val="20"/>
          <w:szCs w:val="20"/>
        </w:rPr>
        <w:t xml:space="preserve">The program faculty and PK-12 partners model evidence-based literacy instruction and activities in diverse settings. </w:t>
      </w:r>
    </w:p>
    <w:p w14:paraId="68A339B6" w14:textId="77777777" w:rsidR="00AA4798" w:rsidRPr="00BA3DBC" w:rsidRDefault="00AA4798" w:rsidP="00AA4798">
      <w:pPr>
        <w:numPr>
          <w:ilvl w:val="0"/>
          <w:numId w:val="5"/>
        </w:numPr>
        <w:spacing w:after="0" w:line="276" w:lineRule="auto"/>
        <w:rPr>
          <w:rFonts w:ascii="Proxima Nova" w:hAnsi="Proxima Nova"/>
          <w:sz w:val="20"/>
          <w:szCs w:val="20"/>
        </w:rPr>
      </w:pPr>
      <w:r w:rsidRPr="00BA3DBC">
        <w:rPr>
          <w:rFonts w:ascii="Proxima Nova" w:hAnsi="Proxima Nova"/>
          <w:sz w:val="20"/>
          <w:szCs w:val="20"/>
        </w:rPr>
        <w:t xml:space="preserve">The program faculty and PK-12 partners provide literacy coaching for TCs.  </w:t>
      </w:r>
    </w:p>
    <w:p w14:paraId="58E9D9D3" w14:textId="77777777" w:rsidR="00AA4798" w:rsidRPr="00BA3DBC" w:rsidRDefault="00AA4798" w:rsidP="00AA4798">
      <w:pPr>
        <w:numPr>
          <w:ilvl w:val="0"/>
          <w:numId w:val="5"/>
        </w:numPr>
        <w:spacing w:after="0" w:line="276" w:lineRule="auto"/>
        <w:rPr>
          <w:rFonts w:ascii="Proxima Nova" w:hAnsi="Proxima Nova"/>
          <w:sz w:val="20"/>
          <w:szCs w:val="20"/>
        </w:rPr>
      </w:pPr>
      <w:r w:rsidRPr="00BA3DBC">
        <w:rPr>
          <w:rFonts w:ascii="Proxima Nova" w:hAnsi="Proxima Nova"/>
          <w:sz w:val="20"/>
          <w:szCs w:val="20"/>
        </w:rPr>
        <w:t xml:space="preserve">The program ensure course work and field experiences are scaffolded to support TCs’ skill development in early literacy instruction. </w:t>
      </w:r>
    </w:p>
    <w:p w14:paraId="1E566446" w14:textId="77777777" w:rsidR="00AA4798" w:rsidRPr="00BA3DBC" w:rsidRDefault="00AA4798" w:rsidP="00AA4798">
      <w:pPr>
        <w:numPr>
          <w:ilvl w:val="0"/>
          <w:numId w:val="5"/>
        </w:numPr>
        <w:spacing w:after="0" w:line="276" w:lineRule="auto"/>
        <w:rPr>
          <w:rFonts w:ascii="Proxima Nova" w:hAnsi="Proxima Nova"/>
          <w:sz w:val="20"/>
          <w:szCs w:val="20"/>
        </w:rPr>
      </w:pPr>
      <w:r w:rsidRPr="00BA3DBC">
        <w:rPr>
          <w:rFonts w:ascii="Proxima Nova" w:hAnsi="Proxima Nova"/>
          <w:sz w:val="20"/>
          <w:szCs w:val="20"/>
        </w:rPr>
        <w:t xml:space="preserve">The program provides TCs opportunities to engage with families and communities in meaningful ways. </w:t>
      </w:r>
    </w:p>
    <w:p w14:paraId="73518521" w14:textId="77777777" w:rsidR="00AA4798" w:rsidRPr="00BA3DBC" w:rsidRDefault="00AA4798" w:rsidP="00AA4798">
      <w:pPr>
        <w:numPr>
          <w:ilvl w:val="0"/>
          <w:numId w:val="5"/>
        </w:numPr>
        <w:spacing w:after="0" w:line="276" w:lineRule="auto"/>
        <w:rPr>
          <w:rFonts w:ascii="Proxima Nova" w:hAnsi="Proxima Nova"/>
          <w:sz w:val="20"/>
          <w:szCs w:val="20"/>
        </w:rPr>
      </w:pPr>
      <w:r w:rsidRPr="00BA3DBC">
        <w:rPr>
          <w:rFonts w:ascii="Proxima Nova" w:hAnsi="Proxima Nova"/>
          <w:sz w:val="20"/>
          <w:szCs w:val="20"/>
        </w:rPr>
        <w:t xml:space="preserve">The program faculty reflect on their practice and engage in professional development to improve their practice.  </w:t>
      </w:r>
    </w:p>
    <w:p w14:paraId="196D2991" w14:textId="77777777" w:rsidR="00AA4798" w:rsidRPr="00BA3DBC" w:rsidRDefault="00AA4798" w:rsidP="00AA4798">
      <w:pPr>
        <w:numPr>
          <w:ilvl w:val="0"/>
          <w:numId w:val="5"/>
        </w:numPr>
        <w:spacing w:after="0" w:line="276" w:lineRule="auto"/>
        <w:rPr>
          <w:rFonts w:ascii="Proxima Nova" w:hAnsi="Proxima Nova"/>
          <w:sz w:val="20"/>
          <w:szCs w:val="20"/>
        </w:rPr>
      </w:pPr>
      <w:r w:rsidRPr="00BA3DBC">
        <w:rPr>
          <w:rFonts w:ascii="Proxima Nova" w:hAnsi="Proxima Nova"/>
          <w:sz w:val="20"/>
          <w:szCs w:val="20"/>
        </w:rPr>
        <w:t>The program provides TCs an opportunity to engage in literacy-based video observation, microteaching, simulations, and purposeful practice of literacy activities consistent with evidence-based literacy practices (SOR)</w:t>
      </w:r>
    </w:p>
    <w:p w14:paraId="0BE06CC8" w14:textId="77777777" w:rsidR="00AA4798" w:rsidRPr="00BA3DBC" w:rsidRDefault="00AA4798" w:rsidP="00AA4798">
      <w:pPr>
        <w:numPr>
          <w:ilvl w:val="0"/>
          <w:numId w:val="5"/>
        </w:numPr>
        <w:spacing w:after="0" w:line="276" w:lineRule="auto"/>
        <w:rPr>
          <w:rFonts w:ascii="Proxima Nova" w:hAnsi="Proxima Nova"/>
          <w:sz w:val="20"/>
          <w:szCs w:val="20"/>
        </w:rPr>
      </w:pPr>
      <w:r w:rsidRPr="00BA3DBC">
        <w:rPr>
          <w:rFonts w:ascii="Proxima Nova" w:hAnsi="Proxima Nova"/>
          <w:sz w:val="20"/>
          <w:szCs w:val="20"/>
        </w:rPr>
        <w:t xml:space="preserve">The program provides TCs with opportunities to reflect on literacy instruction and assessment that focuses on the whole child.  </w:t>
      </w:r>
    </w:p>
    <w:p w14:paraId="38BC2A41" w14:textId="77777777" w:rsidR="00A30E96" w:rsidRDefault="00A30E96" w:rsidP="00FD1724">
      <w:pPr>
        <w:spacing w:after="0"/>
        <w:rPr>
          <w:rFonts w:ascii="Proxima Nova" w:hAnsi="Proxima Nova"/>
          <w:sz w:val="16"/>
          <w:szCs w:val="16"/>
        </w:rPr>
      </w:pPr>
    </w:p>
    <w:p w14:paraId="18AFF1FF" w14:textId="77777777" w:rsidR="00A30E96" w:rsidRDefault="00A30E96" w:rsidP="00FD1724">
      <w:pPr>
        <w:spacing w:after="0"/>
        <w:rPr>
          <w:rFonts w:ascii="Proxima Nova" w:hAnsi="Proxima Nova"/>
          <w:sz w:val="16"/>
          <w:szCs w:val="16"/>
        </w:rPr>
      </w:pPr>
    </w:p>
    <w:p w14:paraId="24E6DC79" w14:textId="77777777" w:rsidR="00A30E96" w:rsidRPr="00482EC7" w:rsidRDefault="00A30E96" w:rsidP="00FD1724">
      <w:pPr>
        <w:spacing w:after="0"/>
        <w:rPr>
          <w:rFonts w:ascii="Proxima Nova" w:hAnsi="Proxima Nova"/>
          <w:sz w:val="16"/>
          <w:szCs w:val="16"/>
        </w:rPr>
      </w:pPr>
    </w:p>
    <w:p w14:paraId="156EED07" w14:textId="77777777" w:rsidR="00741D42" w:rsidRDefault="00741D42" w:rsidP="00FD1724">
      <w:pPr>
        <w:spacing w:after="0"/>
        <w:rPr>
          <w:rFonts w:ascii="Proxima Nova" w:hAnsi="Proxima Nova"/>
          <w:sz w:val="16"/>
          <w:szCs w:val="16"/>
        </w:rPr>
      </w:pPr>
    </w:p>
    <w:tbl>
      <w:tblPr>
        <w:tblStyle w:val="TableGrid"/>
        <w:tblW w:w="0" w:type="auto"/>
        <w:tblLook w:val="04A0" w:firstRow="1" w:lastRow="0" w:firstColumn="1" w:lastColumn="0" w:noHBand="0" w:noVBand="1"/>
      </w:tblPr>
      <w:tblGrid>
        <w:gridCol w:w="6475"/>
        <w:gridCol w:w="6475"/>
      </w:tblGrid>
      <w:tr w:rsidR="00677DC3" w14:paraId="4BA4BFDA" w14:textId="77777777" w:rsidTr="002F3D13">
        <w:tc>
          <w:tcPr>
            <w:tcW w:w="12950" w:type="dxa"/>
            <w:gridSpan w:val="2"/>
            <w:shd w:val="clear" w:color="auto" w:fill="4F00A3"/>
          </w:tcPr>
          <w:p w14:paraId="0EF79892" w14:textId="77777777" w:rsidR="00677DC3" w:rsidRPr="000A69A3" w:rsidRDefault="00677DC3" w:rsidP="002F3D13">
            <w:pPr>
              <w:rPr>
                <w:rFonts w:ascii="Proxima Nova" w:hAnsi="Proxima Nova"/>
                <w:b/>
                <w:bCs/>
                <w:sz w:val="24"/>
                <w:szCs w:val="24"/>
              </w:rPr>
            </w:pPr>
            <w:r w:rsidRPr="000A69A3">
              <w:rPr>
                <w:rFonts w:ascii="Proxima Nova" w:hAnsi="Proxima Nova"/>
                <w:b/>
                <w:bCs/>
                <w:sz w:val="24"/>
                <w:szCs w:val="24"/>
              </w:rPr>
              <w:t xml:space="preserve">Current Level of Implementation </w:t>
            </w:r>
          </w:p>
        </w:tc>
      </w:tr>
      <w:tr w:rsidR="00677DC3" w14:paraId="2F5AE531" w14:textId="77777777" w:rsidTr="002F3D13">
        <w:tc>
          <w:tcPr>
            <w:tcW w:w="12950" w:type="dxa"/>
            <w:gridSpan w:val="2"/>
          </w:tcPr>
          <w:p w14:paraId="0A60EB7C" w14:textId="77777777" w:rsidR="00677DC3" w:rsidRDefault="00677DC3" w:rsidP="002F3D13">
            <w:pPr>
              <w:rPr>
                <w:rFonts w:ascii="Proxima Nova" w:hAnsi="Proxima Nova"/>
                <w:sz w:val="24"/>
                <w:szCs w:val="24"/>
              </w:rPr>
            </w:pPr>
            <w:r w:rsidRPr="000A69A3">
              <w:rPr>
                <w:rFonts w:ascii="Proxima Nova" w:hAnsi="Proxima Nova"/>
                <w:sz w:val="24"/>
                <w:szCs w:val="24"/>
              </w:rPr>
              <w:t xml:space="preserve">Reflect on your current level of implementation. </w:t>
            </w:r>
          </w:p>
          <w:p w14:paraId="4336ACFE" w14:textId="77777777" w:rsidR="00677DC3" w:rsidRDefault="00677DC3" w:rsidP="002F3D13">
            <w:pPr>
              <w:rPr>
                <w:rFonts w:ascii="Proxima Nova" w:hAnsi="Proxima Nova"/>
                <w:sz w:val="24"/>
                <w:szCs w:val="24"/>
              </w:rPr>
            </w:pPr>
          </w:p>
          <w:p w14:paraId="239767EA" w14:textId="77777777" w:rsidR="00677DC3" w:rsidRDefault="00677DC3" w:rsidP="002F3D13">
            <w:pPr>
              <w:rPr>
                <w:rFonts w:ascii="Proxima Nova" w:hAnsi="Proxima Nova"/>
                <w:sz w:val="24"/>
                <w:szCs w:val="24"/>
              </w:rPr>
            </w:pPr>
          </w:p>
          <w:p w14:paraId="027A351B" w14:textId="77777777" w:rsidR="00677DC3" w:rsidRDefault="00677DC3" w:rsidP="002F3D13">
            <w:pPr>
              <w:rPr>
                <w:rFonts w:ascii="Proxima Nova" w:hAnsi="Proxima Nova"/>
                <w:sz w:val="24"/>
                <w:szCs w:val="24"/>
              </w:rPr>
            </w:pPr>
          </w:p>
          <w:p w14:paraId="25541005" w14:textId="77777777" w:rsidR="00677DC3" w:rsidRDefault="00677DC3" w:rsidP="002F3D13">
            <w:pPr>
              <w:rPr>
                <w:rFonts w:ascii="Proxima Nova" w:hAnsi="Proxima Nova"/>
                <w:sz w:val="24"/>
                <w:szCs w:val="24"/>
              </w:rPr>
            </w:pPr>
          </w:p>
          <w:p w14:paraId="24F7670A" w14:textId="77777777" w:rsidR="00677DC3" w:rsidRDefault="00677DC3" w:rsidP="002F3D13">
            <w:pPr>
              <w:rPr>
                <w:rFonts w:ascii="Proxima Nova" w:hAnsi="Proxima Nova"/>
                <w:sz w:val="24"/>
                <w:szCs w:val="24"/>
              </w:rPr>
            </w:pPr>
          </w:p>
          <w:p w14:paraId="42389F3C" w14:textId="77777777" w:rsidR="00677DC3" w:rsidRDefault="00677DC3" w:rsidP="002F3D13">
            <w:pPr>
              <w:rPr>
                <w:rFonts w:ascii="Proxima Nova" w:hAnsi="Proxima Nova"/>
                <w:sz w:val="24"/>
                <w:szCs w:val="24"/>
              </w:rPr>
            </w:pPr>
          </w:p>
          <w:p w14:paraId="114187E8" w14:textId="77777777" w:rsidR="00677DC3" w:rsidRDefault="00677DC3" w:rsidP="002F3D13">
            <w:pPr>
              <w:rPr>
                <w:rFonts w:ascii="Proxima Nova" w:hAnsi="Proxima Nova"/>
                <w:sz w:val="24"/>
                <w:szCs w:val="24"/>
              </w:rPr>
            </w:pPr>
          </w:p>
          <w:p w14:paraId="1A079139" w14:textId="77777777" w:rsidR="00677DC3" w:rsidRPr="000A69A3" w:rsidRDefault="00677DC3" w:rsidP="002F3D13">
            <w:pPr>
              <w:rPr>
                <w:rFonts w:ascii="Proxima Nova" w:hAnsi="Proxima Nova"/>
                <w:sz w:val="24"/>
                <w:szCs w:val="24"/>
              </w:rPr>
            </w:pPr>
          </w:p>
        </w:tc>
      </w:tr>
      <w:tr w:rsidR="00677DC3" w14:paraId="25970B61" w14:textId="77777777" w:rsidTr="002F3D13">
        <w:tc>
          <w:tcPr>
            <w:tcW w:w="12950" w:type="dxa"/>
            <w:gridSpan w:val="2"/>
          </w:tcPr>
          <w:p w14:paraId="4D174617" w14:textId="77777777" w:rsidR="00677DC3" w:rsidRDefault="00677DC3" w:rsidP="002F3D13">
            <w:pPr>
              <w:rPr>
                <w:rFonts w:ascii="Proxima Nova" w:hAnsi="Proxima Nova"/>
                <w:sz w:val="24"/>
                <w:szCs w:val="24"/>
              </w:rPr>
            </w:pPr>
            <w:r w:rsidRPr="000A69A3">
              <w:rPr>
                <w:rFonts w:ascii="Proxima Nova" w:hAnsi="Proxima Nova"/>
                <w:sz w:val="24"/>
                <w:szCs w:val="24"/>
              </w:rPr>
              <w:t>What is needed to move to</w:t>
            </w:r>
            <w:r>
              <w:rPr>
                <w:rFonts w:ascii="Proxima Nova" w:hAnsi="Proxima Nova"/>
                <w:sz w:val="24"/>
                <w:szCs w:val="24"/>
              </w:rPr>
              <w:t xml:space="preserve"> the next level</w:t>
            </w:r>
            <w:r w:rsidRPr="000A69A3">
              <w:rPr>
                <w:rFonts w:ascii="Proxima Nova" w:hAnsi="Proxima Nova"/>
                <w:sz w:val="24"/>
                <w:szCs w:val="24"/>
              </w:rPr>
              <w:t>?</w:t>
            </w:r>
          </w:p>
          <w:p w14:paraId="10E8D087" w14:textId="77777777" w:rsidR="00677DC3" w:rsidRDefault="00677DC3" w:rsidP="002F3D13">
            <w:pPr>
              <w:rPr>
                <w:rFonts w:ascii="Proxima Nova" w:hAnsi="Proxima Nova"/>
                <w:sz w:val="24"/>
                <w:szCs w:val="24"/>
              </w:rPr>
            </w:pPr>
          </w:p>
          <w:p w14:paraId="4E947B4C" w14:textId="77777777" w:rsidR="00677DC3" w:rsidRDefault="00677DC3" w:rsidP="002F3D13">
            <w:pPr>
              <w:rPr>
                <w:rFonts w:ascii="Proxima Nova" w:hAnsi="Proxima Nova"/>
                <w:sz w:val="24"/>
                <w:szCs w:val="24"/>
              </w:rPr>
            </w:pPr>
          </w:p>
          <w:p w14:paraId="314AEB8D" w14:textId="77777777" w:rsidR="00677DC3" w:rsidRDefault="00677DC3" w:rsidP="002F3D13">
            <w:pPr>
              <w:rPr>
                <w:rFonts w:ascii="Proxima Nova" w:hAnsi="Proxima Nova"/>
                <w:sz w:val="24"/>
                <w:szCs w:val="24"/>
              </w:rPr>
            </w:pPr>
          </w:p>
          <w:p w14:paraId="223B4B01" w14:textId="77777777" w:rsidR="00677DC3" w:rsidRDefault="00677DC3" w:rsidP="002F3D13">
            <w:pPr>
              <w:rPr>
                <w:rFonts w:ascii="Proxima Nova" w:hAnsi="Proxima Nova"/>
                <w:sz w:val="24"/>
                <w:szCs w:val="24"/>
              </w:rPr>
            </w:pPr>
          </w:p>
          <w:p w14:paraId="57B9237A" w14:textId="77777777" w:rsidR="00677DC3" w:rsidRDefault="00677DC3" w:rsidP="002F3D13">
            <w:pPr>
              <w:rPr>
                <w:rFonts w:ascii="Proxima Nova" w:hAnsi="Proxima Nova"/>
                <w:sz w:val="24"/>
                <w:szCs w:val="24"/>
              </w:rPr>
            </w:pPr>
          </w:p>
          <w:p w14:paraId="7492EF69" w14:textId="77777777" w:rsidR="00677DC3" w:rsidRDefault="00677DC3" w:rsidP="002F3D13">
            <w:pPr>
              <w:rPr>
                <w:rFonts w:ascii="Proxima Nova" w:hAnsi="Proxima Nova"/>
                <w:sz w:val="24"/>
                <w:szCs w:val="24"/>
              </w:rPr>
            </w:pPr>
          </w:p>
          <w:p w14:paraId="43F78528" w14:textId="77777777" w:rsidR="00677DC3" w:rsidRDefault="00677DC3" w:rsidP="002F3D13">
            <w:pPr>
              <w:rPr>
                <w:rFonts w:ascii="Proxima Nova" w:hAnsi="Proxima Nova"/>
                <w:sz w:val="24"/>
                <w:szCs w:val="24"/>
              </w:rPr>
            </w:pPr>
          </w:p>
          <w:p w14:paraId="09BC2CAC" w14:textId="77777777" w:rsidR="00677DC3" w:rsidRDefault="00677DC3" w:rsidP="002F3D13">
            <w:pPr>
              <w:rPr>
                <w:rFonts w:ascii="Proxima Nova" w:hAnsi="Proxima Nova"/>
                <w:sz w:val="24"/>
                <w:szCs w:val="24"/>
              </w:rPr>
            </w:pPr>
          </w:p>
          <w:p w14:paraId="130A6D7F" w14:textId="77777777" w:rsidR="00677DC3" w:rsidRDefault="00677DC3" w:rsidP="002F3D13">
            <w:pPr>
              <w:rPr>
                <w:rFonts w:ascii="Proxima Nova" w:hAnsi="Proxima Nova"/>
                <w:sz w:val="24"/>
                <w:szCs w:val="24"/>
              </w:rPr>
            </w:pPr>
          </w:p>
          <w:p w14:paraId="12175EA8" w14:textId="77777777" w:rsidR="00677DC3" w:rsidRPr="000A69A3" w:rsidRDefault="00677DC3" w:rsidP="002F3D13">
            <w:pPr>
              <w:rPr>
                <w:rFonts w:ascii="Proxima Nova" w:hAnsi="Proxima Nova"/>
                <w:sz w:val="24"/>
                <w:szCs w:val="24"/>
              </w:rPr>
            </w:pPr>
          </w:p>
        </w:tc>
      </w:tr>
      <w:tr w:rsidR="00677DC3" w14:paraId="5ABC4951" w14:textId="77777777" w:rsidTr="002F3D13">
        <w:tc>
          <w:tcPr>
            <w:tcW w:w="6475" w:type="dxa"/>
            <w:shd w:val="clear" w:color="auto" w:fill="4F00A3"/>
          </w:tcPr>
          <w:p w14:paraId="2E9C527E" w14:textId="77777777" w:rsidR="00677DC3" w:rsidRPr="00573447" w:rsidRDefault="00677DC3" w:rsidP="002F3D13">
            <w:pPr>
              <w:rPr>
                <w:rFonts w:ascii="Proxima Nova" w:hAnsi="Proxima Nova"/>
                <w:b/>
                <w:bCs/>
                <w:sz w:val="24"/>
                <w:szCs w:val="24"/>
              </w:rPr>
            </w:pPr>
            <w:r w:rsidRPr="00573447">
              <w:rPr>
                <w:rFonts w:ascii="Proxima Nova" w:hAnsi="Proxima Nova"/>
                <w:b/>
                <w:bCs/>
                <w:sz w:val="24"/>
                <w:szCs w:val="24"/>
              </w:rPr>
              <w:t>Collaboration with District Partner</w:t>
            </w:r>
          </w:p>
        </w:tc>
        <w:tc>
          <w:tcPr>
            <w:tcW w:w="6475" w:type="dxa"/>
            <w:shd w:val="clear" w:color="auto" w:fill="4F00A3"/>
          </w:tcPr>
          <w:p w14:paraId="3E1585D6" w14:textId="77777777" w:rsidR="00677DC3" w:rsidRPr="00573447" w:rsidRDefault="00677DC3" w:rsidP="002F3D13">
            <w:pPr>
              <w:rPr>
                <w:rFonts w:ascii="Proxima Nova" w:hAnsi="Proxima Nova"/>
                <w:b/>
                <w:bCs/>
                <w:sz w:val="24"/>
                <w:szCs w:val="24"/>
              </w:rPr>
            </w:pPr>
            <w:r w:rsidRPr="00573447">
              <w:rPr>
                <w:rFonts w:ascii="Proxima Nova" w:hAnsi="Proxima Nova"/>
                <w:b/>
                <w:bCs/>
                <w:sz w:val="24"/>
                <w:szCs w:val="24"/>
              </w:rPr>
              <w:t xml:space="preserve">Collaboration with EPP Partner </w:t>
            </w:r>
          </w:p>
        </w:tc>
      </w:tr>
      <w:tr w:rsidR="00677DC3" w14:paraId="7A21D3D1" w14:textId="77777777" w:rsidTr="002F3D13">
        <w:tc>
          <w:tcPr>
            <w:tcW w:w="6475" w:type="dxa"/>
          </w:tcPr>
          <w:p w14:paraId="04559BD2" w14:textId="77777777" w:rsidR="00677DC3" w:rsidRDefault="00677DC3" w:rsidP="002F3D13">
            <w:pPr>
              <w:rPr>
                <w:rFonts w:ascii="Proxima Nova" w:hAnsi="Proxima Nova"/>
                <w:sz w:val="24"/>
                <w:szCs w:val="24"/>
              </w:rPr>
            </w:pPr>
          </w:p>
          <w:p w14:paraId="63477046" w14:textId="77777777" w:rsidR="00677DC3" w:rsidRDefault="00677DC3" w:rsidP="002F3D13">
            <w:pPr>
              <w:rPr>
                <w:rFonts w:ascii="Proxima Nova" w:hAnsi="Proxima Nova"/>
                <w:sz w:val="24"/>
                <w:szCs w:val="24"/>
              </w:rPr>
            </w:pPr>
          </w:p>
          <w:p w14:paraId="46AB14FB" w14:textId="77777777" w:rsidR="00677DC3" w:rsidRDefault="00677DC3" w:rsidP="002F3D13">
            <w:pPr>
              <w:rPr>
                <w:rFonts w:ascii="Proxima Nova" w:hAnsi="Proxima Nova"/>
                <w:sz w:val="24"/>
                <w:szCs w:val="24"/>
              </w:rPr>
            </w:pPr>
          </w:p>
          <w:p w14:paraId="2C50BC13" w14:textId="77777777" w:rsidR="00677DC3" w:rsidRDefault="00677DC3" w:rsidP="002F3D13">
            <w:pPr>
              <w:rPr>
                <w:rFonts w:ascii="Proxima Nova" w:hAnsi="Proxima Nova"/>
                <w:sz w:val="24"/>
                <w:szCs w:val="24"/>
              </w:rPr>
            </w:pPr>
          </w:p>
          <w:p w14:paraId="304BE50B" w14:textId="77777777" w:rsidR="00677DC3" w:rsidRDefault="00677DC3" w:rsidP="002F3D13">
            <w:pPr>
              <w:rPr>
                <w:rFonts w:ascii="Proxima Nova" w:hAnsi="Proxima Nova"/>
                <w:sz w:val="24"/>
                <w:szCs w:val="24"/>
              </w:rPr>
            </w:pPr>
          </w:p>
          <w:p w14:paraId="6A9E9D0D" w14:textId="77777777" w:rsidR="00677DC3" w:rsidRDefault="00677DC3" w:rsidP="002F3D13">
            <w:pPr>
              <w:rPr>
                <w:rFonts w:ascii="Proxima Nova" w:hAnsi="Proxima Nova"/>
                <w:sz w:val="24"/>
                <w:szCs w:val="24"/>
              </w:rPr>
            </w:pPr>
          </w:p>
          <w:p w14:paraId="61FBF58E" w14:textId="77777777" w:rsidR="00677DC3" w:rsidRDefault="00677DC3" w:rsidP="002F3D13">
            <w:pPr>
              <w:rPr>
                <w:rFonts w:ascii="Proxima Nova" w:hAnsi="Proxima Nova"/>
                <w:sz w:val="24"/>
                <w:szCs w:val="24"/>
              </w:rPr>
            </w:pPr>
          </w:p>
          <w:p w14:paraId="1A082FC4" w14:textId="77777777" w:rsidR="00677DC3" w:rsidRDefault="00677DC3" w:rsidP="002F3D13">
            <w:pPr>
              <w:rPr>
                <w:rFonts w:ascii="Proxima Nova" w:hAnsi="Proxima Nova"/>
                <w:sz w:val="24"/>
                <w:szCs w:val="24"/>
              </w:rPr>
            </w:pPr>
          </w:p>
          <w:p w14:paraId="471D2A40" w14:textId="77777777" w:rsidR="00677DC3" w:rsidRDefault="00677DC3" w:rsidP="002F3D13">
            <w:pPr>
              <w:rPr>
                <w:rFonts w:ascii="Proxima Nova" w:hAnsi="Proxima Nova"/>
                <w:sz w:val="24"/>
                <w:szCs w:val="24"/>
              </w:rPr>
            </w:pPr>
          </w:p>
        </w:tc>
        <w:tc>
          <w:tcPr>
            <w:tcW w:w="6475" w:type="dxa"/>
          </w:tcPr>
          <w:p w14:paraId="44EAADFE" w14:textId="77777777" w:rsidR="00677DC3" w:rsidRDefault="00677DC3" w:rsidP="002F3D13">
            <w:pPr>
              <w:rPr>
                <w:rFonts w:ascii="Proxima Nova" w:hAnsi="Proxima Nova"/>
                <w:sz w:val="24"/>
                <w:szCs w:val="24"/>
              </w:rPr>
            </w:pPr>
          </w:p>
        </w:tc>
      </w:tr>
    </w:tbl>
    <w:p w14:paraId="4B66ADD1" w14:textId="77777777" w:rsidR="00677DC3" w:rsidRDefault="00677DC3" w:rsidP="00FD1724">
      <w:pPr>
        <w:spacing w:after="0"/>
        <w:rPr>
          <w:rFonts w:ascii="Proxima Nova" w:hAnsi="Proxima Nova"/>
          <w:sz w:val="16"/>
          <w:szCs w:val="16"/>
        </w:rPr>
      </w:pPr>
    </w:p>
    <w:p w14:paraId="1C0B8F18" w14:textId="77777777" w:rsidR="00677DC3" w:rsidRPr="00482EC7" w:rsidRDefault="00677DC3" w:rsidP="00FD1724">
      <w:pPr>
        <w:spacing w:after="0"/>
        <w:rPr>
          <w:rFonts w:ascii="Proxima Nova" w:hAnsi="Proxima Nova"/>
          <w:sz w:val="16"/>
          <w:szCs w:val="16"/>
        </w:rPr>
      </w:pPr>
    </w:p>
    <w:tbl>
      <w:tblPr>
        <w:tblW w:w="12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0"/>
        <w:gridCol w:w="990"/>
        <w:gridCol w:w="1772"/>
        <w:gridCol w:w="2763"/>
        <w:gridCol w:w="2665"/>
        <w:gridCol w:w="97"/>
        <w:gridCol w:w="2763"/>
      </w:tblGrid>
      <w:tr w:rsidR="004751AE" w:rsidRPr="00482EC7" w14:paraId="4D6D3C1E" w14:textId="77777777" w:rsidTr="00F160F4">
        <w:trPr>
          <w:trHeight w:val="300"/>
        </w:trPr>
        <w:tc>
          <w:tcPr>
            <w:tcW w:w="18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F00A3" w:themeFill="accent1"/>
          </w:tcPr>
          <w:p w14:paraId="1EF4C942" w14:textId="77777777" w:rsidR="004751AE" w:rsidRPr="00482EC7" w:rsidRDefault="004751AE" w:rsidP="002D02A8">
            <w:pPr>
              <w:pStyle w:val="Heading1"/>
              <w:spacing w:before="240"/>
              <w:rPr>
                <w:rFonts w:ascii="Proxima Nova" w:hAnsi="Proxima Nova"/>
                <w:b/>
                <w:bCs/>
                <w:color w:val="FFFFFF" w:themeColor="background1"/>
                <w:sz w:val="22"/>
                <w:szCs w:val="22"/>
              </w:rPr>
            </w:pPr>
            <w:bookmarkStart w:id="8" w:name="_Toc128581839"/>
            <w:r w:rsidRPr="00482EC7">
              <w:rPr>
                <w:rFonts w:ascii="Proxima Nova" w:hAnsi="Proxima Nova"/>
                <w:b/>
                <w:bCs/>
                <w:color w:val="FFFFFF" w:themeColor="background1"/>
                <w:sz w:val="22"/>
                <w:szCs w:val="22"/>
              </w:rPr>
              <w:lastRenderedPageBreak/>
              <w:t>Inclusive Instruction</w:t>
            </w:r>
            <w:bookmarkEnd w:id="8"/>
          </w:p>
        </w:tc>
        <w:tc>
          <w:tcPr>
            <w:tcW w:w="1105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5D22"/>
          </w:tcPr>
          <w:p w14:paraId="2FD9B122" w14:textId="77777777" w:rsidR="004751AE" w:rsidRPr="00482EC7" w:rsidRDefault="004751AE" w:rsidP="002F3D13">
            <w:pPr>
              <w:rPr>
                <w:rFonts w:ascii="Proxima Nova" w:eastAsia="Proxima Nova" w:hAnsi="Proxima Nova" w:cs="Proxima Nova"/>
                <w:color w:val="FFFFFF"/>
              </w:rPr>
            </w:pPr>
            <w:r w:rsidRPr="00482EC7">
              <w:rPr>
                <w:rFonts w:ascii="Proxima Nova" w:eastAsia="Proxima Nova" w:hAnsi="Proxima Nova" w:cs="Proxima Nova"/>
                <w:color w:val="FFFFFF"/>
                <w:sz w:val="18"/>
                <w:szCs w:val="18"/>
              </w:rPr>
              <w:t>PRINCIPLE 5: Quality educator preparation fosters Inclusive Instruction. Inclusive instruction minimizes or removes barriers to learning or assessment and supports the success of all learners, while ensuring that academic standards are not diminished. Such pedagogy includes the integration of culturally and linguistically sustaining practices, social and emotional learning, cognitive science, and trauma informed care.</w:t>
            </w:r>
          </w:p>
        </w:tc>
      </w:tr>
      <w:tr w:rsidR="004751AE" w:rsidRPr="00482EC7" w14:paraId="51CF1E92" w14:textId="77777777" w:rsidTr="002F3D13">
        <w:trPr>
          <w:trHeight w:val="480"/>
        </w:trPr>
        <w:tc>
          <w:tcPr>
            <w:tcW w:w="2870" w:type="dxa"/>
            <w:gridSpan w:val="2"/>
            <w:tcBorders>
              <w:top w:val="single" w:sz="8" w:space="0" w:color="000000" w:themeColor="text1"/>
              <w:left w:val="single" w:sz="8" w:space="0" w:color="000000" w:themeColor="text1"/>
              <w:bottom w:val="single" w:sz="8" w:space="0" w:color="000000" w:themeColor="text1"/>
              <w:right w:val="nil"/>
            </w:tcBorders>
            <w:vAlign w:val="bottom"/>
          </w:tcPr>
          <w:p w14:paraId="72A831C6" w14:textId="77777777" w:rsidR="004751AE" w:rsidRPr="00482EC7" w:rsidRDefault="004751AE" w:rsidP="002F3D13">
            <w:pPr>
              <w:jc w:val="center"/>
              <w:rPr>
                <w:rFonts w:ascii="Proxima Nova" w:eastAsia="Proxima Nova" w:hAnsi="Proxima Nova" w:cs="Proxima Nova"/>
                <w:b/>
                <w:sz w:val="18"/>
                <w:szCs w:val="18"/>
              </w:rPr>
            </w:pPr>
            <w:r w:rsidRPr="00482EC7">
              <w:rPr>
                <w:rFonts w:ascii="Proxima Nova" w:eastAsia="Proxima Nova" w:hAnsi="Proxima Nova" w:cs="Proxima Nova"/>
                <w:b/>
                <w:sz w:val="18"/>
                <w:szCs w:val="18"/>
              </w:rPr>
              <w:t>EPP CENTERED</w:t>
            </w:r>
          </w:p>
        </w:tc>
        <w:tc>
          <w:tcPr>
            <w:tcW w:w="7200" w:type="dxa"/>
            <w:gridSpan w:val="3"/>
            <w:tcBorders>
              <w:top w:val="single" w:sz="8" w:space="0" w:color="000000" w:themeColor="text1"/>
              <w:left w:val="nil"/>
              <w:bottom w:val="single" w:sz="8" w:space="0" w:color="000000" w:themeColor="text1"/>
              <w:right w:val="nil"/>
            </w:tcBorders>
            <w:vAlign w:val="center"/>
          </w:tcPr>
          <w:p w14:paraId="398A61D4" w14:textId="77777777" w:rsidR="004751AE" w:rsidRPr="00482EC7" w:rsidRDefault="004751AE" w:rsidP="002F3D13">
            <w:pPr>
              <w:jc w:val="center"/>
              <w:rPr>
                <w:rFonts w:ascii="Proxima Nova" w:eastAsia="Proxima Nova" w:hAnsi="Proxima Nova" w:cs="Proxima Nova"/>
                <w:b/>
                <w:sz w:val="18"/>
                <w:szCs w:val="18"/>
              </w:rPr>
            </w:pPr>
            <w:r w:rsidRPr="00482EC7">
              <w:rPr>
                <w:rFonts w:ascii="Proxima Nova" w:eastAsia="Proxima Nova" w:hAnsi="Proxima Nova" w:cs="Proxima Nova"/>
                <w:b/>
                <w:noProof/>
                <w:sz w:val="18"/>
                <w:szCs w:val="18"/>
              </w:rPr>
              <mc:AlternateContent>
                <mc:Choice Requires="wps">
                  <w:drawing>
                    <wp:anchor distT="0" distB="0" distL="114300" distR="114300" simplePos="0" relativeHeight="251658243" behindDoc="0" locked="0" layoutInCell="1" allowOverlap="1" wp14:anchorId="75E1572E" wp14:editId="60DA7ABE">
                      <wp:simplePos x="0" y="0"/>
                      <wp:positionH relativeFrom="column">
                        <wp:posOffset>-398145</wp:posOffset>
                      </wp:positionH>
                      <wp:positionV relativeFrom="paragraph">
                        <wp:posOffset>75565</wp:posOffset>
                      </wp:positionV>
                      <wp:extent cx="4995545" cy="100330"/>
                      <wp:effectExtent l="19050" t="19050" r="14605" b="33020"/>
                      <wp:wrapNone/>
                      <wp:docPr id="9" name="Arrow: Left-Right 9"/>
                      <wp:cNvGraphicFramePr/>
                      <a:graphic xmlns:a="http://schemas.openxmlformats.org/drawingml/2006/main">
                        <a:graphicData uri="http://schemas.microsoft.com/office/word/2010/wordprocessingShape">
                          <wps:wsp>
                            <wps:cNvSpPr/>
                            <wps:spPr>
                              <a:xfrm>
                                <a:off x="0" y="0"/>
                                <a:ext cx="4995545" cy="100330"/>
                              </a:xfrm>
                              <a:prstGeom prst="leftRightArrow">
                                <a:avLst/>
                              </a:prstGeom>
                              <a:solidFill>
                                <a:srgbClr val="7030A0"/>
                              </a:solidFill>
                              <a:ln>
                                <a:solidFill>
                                  <a:srgbClr val="4F00A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24C5BB2" id="Arrow: Left-Right 9" o:spid="_x0000_s1026" type="#_x0000_t69" style="position:absolute;margin-left:-31.35pt;margin-top:5.95pt;width:393.35pt;height: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" adj="217" fillcolor="#7030a0" strokecolor="#4f00a3" strokeweight="1pt"/>
                  </w:pict>
                </mc:Fallback>
              </mc:AlternateContent>
            </w:r>
          </w:p>
        </w:tc>
        <w:tc>
          <w:tcPr>
            <w:tcW w:w="2860" w:type="dxa"/>
            <w:gridSpan w:val="2"/>
            <w:tcBorders>
              <w:top w:val="single" w:sz="8" w:space="0" w:color="000000" w:themeColor="text1"/>
              <w:left w:val="nil"/>
              <w:bottom w:val="single" w:sz="8" w:space="0" w:color="000000" w:themeColor="text1"/>
              <w:right w:val="single" w:sz="8" w:space="0" w:color="000000" w:themeColor="text1"/>
            </w:tcBorders>
            <w:vAlign w:val="bottom"/>
          </w:tcPr>
          <w:p w14:paraId="0CD7E73F" w14:textId="77777777" w:rsidR="004751AE" w:rsidRPr="00482EC7" w:rsidRDefault="004751AE" w:rsidP="002F3D13">
            <w:pPr>
              <w:jc w:val="center"/>
              <w:rPr>
                <w:rFonts w:ascii="Proxima Nova" w:eastAsia="Proxima Nova" w:hAnsi="Proxima Nova" w:cs="Proxima Nova"/>
                <w:b/>
                <w:sz w:val="18"/>
                <w:szCs w:val="18"/>
              </w:rPr>
            </w:pPr>
            <w:r w:rsidRPr="00482EC7">
              <w:rPr>
                <w:rFonts w:ascii="Proxima Nova" w:eastAsia="Proxima Nova" w:hAnsi="Proxima Nova" w:cs="Proxima Nova"/>
                <w:b/>
                <w:sz w:val="18"/>
                <w:szCs w:val="18"/>
              </w:rPr>
              <w:t>COMMUNITY ENGAGED</w:t>
            </w:r>
          </w:p>
        </w:tc>
      </w:tr>
      <w:tr w:rsidR="004751AE" w:rsidRPr="00482EC7" w14:paraId="164C77AF" w14:textId="77777777" w:rsidTr="002F3D13">
        <w:trPr>
          <w:trHeight w:val="205"/>
        </w:trPr>
        <w:tc>
          <w:tcPr>
            <w:tcW w:w="18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D4BA35" w14:textId="77777777" w:rsidR="004751AE" w:rsidRPr="00482EC7" w:rsidRDefault="004751AE" w:rsidP="002F3D13">
            <w:pPr>
              <w:spacing w:after="0" w:line="240" w:lineRule="auto"/>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Indicator (s)</w:t>
            </w:r>
          </w:p>
        </w:tc>
        <w:tc>
          <w:tcPr>
            <w:tcW w:w="2762" w:type="dxa"/>
            <w:gridSpan w:val="2"/>
            <w:tcBorders>
              <w:top w:val="nil"/>
              <w:left w:val="single" w:sz="8" w:space="0" w:color="000000" w:themeColor="text1"/>
              <w:bottom w:val="single" w:sz="8" w:space="0" w:color="000000" w:themeColor="text1"/>
              <w:right w:val="single" w:sz="8" w:space="0" w:color="000000" w:themeColor="text1"/>
            </w:tcBorders>
            <w:vAlign w:val="center"/>
          </w:tcPr>
          <w:p w14:paraId="28F83DB3" w14:textId="77777777" w:rsidR="004751AE" w:rsidRPr="00482EC7" w:rsidRDefault="004751AE" w:rsidP="002F3D13">
            <w:pPr>
              <w:spacing w:after="0" w:line="240" w:lineRule="auto"/>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Level 1</w:t>
            </w:r>
          </w:p>
        </w:tc>
        <w:tc>
          <w:tcPr>
            <w:tcW w:w="2763" w:type="dxa"/>
            <w:tcBorders>
              <w:top w:val="nil"/>
              <w:left w:val="single" w:sz="8" w:space="0" w:color="000000" w:themeColor="text1"/>
              <w:bottom w:val="single" w:sz="8" w:space="0" w:color="000000" w:themeColor="text1"/>
              <w:right w:val="single" w:sz="8" w:space="0" w:color="000000" w:themeColor="text1"/>
            </w:tcBorders>
            <w:vAlign w:val="center"/>
          </w:tcPr>
          <w:p w14:paraId="5663C994" w14:textId="77777777" w:rsidR="004751AE" w:rsidRPr="00482EC7" w:rsidRDefault="004751AE" w:rsidP="002F3D13">
            <w:pPr>
              <w:spacing w:after="0" w:line="240" w:lineRule="auto"/>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Level 2</w:t>
            </w:r>
          </w:p>
        </w:tc>
        <w:tc>
          <w:tcPr>
            <w:tcW w:w="2762" w:type="dxa"/>
            <w:gridSpan w:val="2"/>
            <w:tcBorders>
              <w:top w:val="nil"/>
              <w:left w:val="single" w:sz="8" w:space="0" w:color="000000" w:themeColor="text1"/>
              <w:bottom w:val="single" w:sz="8" w:space="0" w:color="000000" w:themeColor="text1"/>
              <w:right w:val="single" w:sz="8" w:space="0" w:color="000000" w:themeColor="text1"/>
            </w:tcBorders>
            <w:vAlign w:val="center"/>
          </w:tcPr>
          <w:p w14:paraId="4D390C87" w14:textId="77777777" w:rsidR="004751AE" w:rsidRPr="00482EC7" w:rsidRDefault="004751AE" w:rsidP="002F3D13">
            <w:pPr>
              <w:spacing w:after="0" w:line="240" w:lineRule="auto"/>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Level 3</w:t>
            </w:r>
          </w:p>
        </w:tc>
        <w:tc>
          <w:tcPr>
            <w:tcW w:w="2763" w:type="dxa"/>
            <w:tcBorders>
              <w:top w:val="nil"/>
              <w:left w:val="single" w:sz="8" w:space="0" w:color="000000" w:themeColor="text1"/>
              <w:bottom w:val="single" w:sz="8" w:space="0" w:color="000000" w:themeColor="text1"/>
              <w:right w:val="single" w:sz="8" w:space="0" w:color="000000" w:themeColor="text1"/>
            </w:tcBorders>
            <w:vAlign w:val="center"/>
          </w:tcPr>
          <w:p w14:paraId="20A2881D" w14:textId="77777777" w:rsidR="004751AE" w:rsidRPr="00482EC7" w:rsidRDefault="004751AE" w:rsidP="002F3D13">
            <w:pPr>
              <w:spacing w:after="0" w:line="240" w:lineRule="auto"/>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Level 4</w:t>
            </w:r>
          </w:p>
        </w:tc>
      </w:tr>
      <w:tr w:rsidR="004751AE" w:rsidRPr="00482EC7" w14:paraId="6FAA2BB7" w14:textId="77777777" w:rsidTr="002F3D13">
        <w:trPr>
          <w:trHeight w:val="300"/>
        </w:trPr>
        <w:tc>
          <w:tcPr>
            <w:tcW w:w="18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14:paraId="0E98426E" w14:textId="77777777" w:rsidR="004751AE" w:rsidRPr="00482EC7" w:rsidRDefault="004751AE" w:rsidP="002F3D13">
            <w:pPr>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Clear Expectations</w:t>
            </w:r>
          </w:p>
          <w:p w14:paraId="02391EE0" w14:textId="77777777" w:rsidR="004751AE" w:rsidRPr="00482EC7" w:rsidRDefault="004751AE" w:rsidP="002F3D13">
            <w:pPr>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Asset-Based Feedback</w:t>
            </w:r>
          </w:p>
          <w:p w14:paraId="64623198" w14:textId="77777777" w:rsidR="004751AE" w:rsidRPr="00482EC7" w:rsidRDefault="004751AE" w:rsidP="002F3D13">
            <w:pPr>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Affective Engagement</w:t>
            </w:r>
          </w:p>
        </w:tc>
        <w:tc>
          <w:tcPr>
            <w:tcW w:w="276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615733B" w14:textId="77777777" w:rsidR="004751AE" w:rsidRPr="00482EC7" w:rsidRDefault="004751AE" w:rsidP="002F3D13">
            <w:pPr>
              <w:rPr>
                <w:rFonts w:ascii="Proxima Nova" w:eastAsia="Proxima Nova" w:hAnsi="Proxima Nova" w:cs="Proxima Nova"/>
                <w:sz w:val="18"/>
                <w:szCs w:val="18"/>
              </w:rPr>
            </w:pPr>
            <w:r w:rsidRPr="00482EC7">
              <w:rPr>
                <w:rFonts w:ascii="Proxima Nova" w:eastAsia="Proxima Nova" w:hAnsi="Proxima Nova" w:cs="Proxima Nova"/>
                <w:sz w:val="18"/>
                <w:szCs w:val="18"/>
              </w:rPr>
              <w:t xml:space="preserve">The program outlines clear and appropriate expectations (pedagogical, content, and equity-oriented dispositional) for candidates. </w:t>
            </w:r>
          </w:p>
          <w:p w14:paraId="1FF27534" w14:textId="77777777" w:rsidR="004751AE" w:rsidRPr="00482EC7" w:rsidRDefault="004751AE" w:rsidP="002F3D13">
            <w:pPr>
              <w:rPr>
                <w:rFonts w:ascii="Proxima Nova" w:eastAsia="Proxima Nova" w:hAnsi="Proxima Nova" w:cs="Proxima Nova"/>
                <w:sz w:val="18"/>
                <w:szCs w:val="18"/>
              </w:rPr>
            </w:pPr>
          </w:p>
        </w:tc>
        <w:tc>
          <w:tcPr>
            <w:tcW w:w="27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3870C68" w14:textId="77777777" w:rsidR="004751AE" w:rsidRPr="00482EC7" w:rsidRDefault="004751AE" w:rsidP="002F3D13">
            <w:pPr>
              <w:rPr>
                <w:rFonts w:ascii="Proxima Nova" w:eastAsia="Proxima Nova" w:hAnsi="Proxima Nova" w:cs="Proxima Nova"/>
                <w:sz w:val="18"/>
                <w:szCs w:val="18"/>
              </w:rPr>
            </w:pPr>
            <w:r w:rsidRPr="00482EC7">
              <w:rPr>
                <w:rFonts w:ascii="Proxima Nova" w:eastAsia="Proxima Nova" w:hAnsi="Proxima Nova" w:cs="Proxima Nova"/>
                <w:sz w:val="18"/>
                <w:szCs w:val="18"/>
              </w:rPr>
              <w:t>The program provides opportunities for candidates to engage in literacy learning experiences in varied settings that includes asset-based coaching in collaboration with program and PK-12 faculty.</w:t>
            </w:r>
          </w:p>
        </w:tc>
        <w:tc>
          <w:tcPr>
            <w:tcW w:w="276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EF3B451" w14:textId="77777777" w:rsidR="004751AE" w:rsidRPr="00482EC7" w:rsidRDefault="004751AE" w:rsidP="002F3D13">
            <w:pPr>
              <w:rPr>
                <w:rFonts w:ascii="Proxima Nova" w:eastAsia="Proxima Nova" w:hAnsi="Proxima Nova" w:cs="Proxima Nova"/>
                <w:sz w:val="18"/>
                <w:szCs w:val="18"/>
              </w:rPr>
            </w:pPr>
            <w:r w:rsidRPr="00482EC7">
              <w:rPr>
                <w:rFonts w:ascii="Proxima Nova" w:eastAsia="Proxima Nova" w:hAnsi="Proxima Nova" w:cs="Proxima Nova"/>
                <w:sz w:val="18"/>
                <w:szCs w:val="18"/>
              </w:rPr>
              <w:t>The program engages in pre-and post-meetings to provide candidates asset-based developmental feedback on their literacy instruction and prompts them to reflect upon their learning and identify action steps for improving literacy instruction.</w:t>
            </w:r>
          </w:p>
        </w:tc>
        <w:tc>
          <w:tcPr>
            <w:tcW w:w="27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6596CA7" w14:textId="77777777" w:rsidR="004751AE" w:rsidRPr="00482EC7" w:rsidRDefault="004751AE" w:rsidP="002F3D13">
            <w:pPr>
              <w:rPr>
                <w:rFonts w:ascii="Proxima Nova" w:eastAsia="Proxima Nova" w:hAnsi="Proxima Nova" w:cs="Proxima Nova"/>
                <w:sz w:val="18"/>
                <w:szCs w:val="18"/>
              </w:rPr>
            </w:pPr>
            <w:r w:rsidRPr="00482EC7">
              <w:rPr>
                <w:rFonts w:ascii="Proxima Nova" w:eastAsia="Proxima Nova" w:hAnsi="Proxima Nova" w:cs="Proxima Nova"/>
                <w:sz w:val="18"/>
                <w:szCs w:val="18"/>
              </w:rPr>
              <w:t>The program requires collaborative opportunities for literacy instruction amongst candidates in varied diverse settings to increase sense of purpose and efficacy in teaching diverse student populations.</w:t>
            </w:r>
          </w:p>
        </w:tc>
      </w:tr>
      <w:tr w:rsidR="004751AE" w:rsidRPr="00482EC7" w14:paraId="5AB20817" w14:textId="77777777" w:rsidTr="002F3D13">
        <w:trPr>
          <w:trHeight w:val="300"/>
        </w:trPr>
        <w:tc>
          <w:tcPr>
            <w:tcW w:w="18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14:paraId="6E5BFEA5" w14:textId="77777777" w:rsidR="004751AE" w:rsidRPr="00482EC7" w:rsidRDefault="004751AE" w:rsidP="002F3D13">
            <w:pPr>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Equity Literacy</w:t>
            </w:r>
          </w:p>
          <w:p w14:paraId="5A44E0D3" w14:textId="77777777" w:rsidR="004751AE" w:rsidRPr="00482EC7" w:rsidRDefault="004751AE" w:rsidP="002F3D13">
            <w:pPr>
              <w:jc w:val="center"/>
              <w:rPr>
                <w:rFonts w:ascii="Proxima Nova" w:eastAsia="Proxima Nova" w:hAnsi="Proxima Nova" w:cs="Proxima Nova"/>
                <w:b/>
                <w:color w:val="4F00A3"/>
                <w:sz w:val="18"/>
                <w:szCs w:val="18"/>
              </w:rPr>
            </w:pPr>
          </w:p>
        </w:tc>
        <w:tc>
          <w:tcPr>
            <w:tcW w:w="276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F71D340" w14:textId="77777777" w:rsidR="004751AE" w:rsidRPr="00482EC7" w:rsidRDefault="004751AE" w:rsidP="002F3D13">
            <w:pPr>
              <w:rPr>
                <w:rFonts w:ascii="Proxima Nova" w:eastAsia="Proxima Nova" w:hAnsi="Proxima Nova" w:cs="Proxima Nova"/>
                <w:sz w:val="18"/>
                <w:szCs w:val="18"/>
              </w:rPr>
            </w:pPr>
            <w:r w:rsidRPr="00482EC7">
              <w:rPr>
                <w:rFonts w:ascii="Proxima Nova" w:eastAsia="Proxima Nova" w:hAnsi="Proxima Nova" w:cs="Proxima Nova"/>
                <w:sz w:val="18"/>
                <w:szCs w:val="18"/>
              </w:rPr>
              <w:t>The program provides opportunities for program faculty and candidates to reflect upon and examine their biases as well as biases and inequities in educational environments.</w:t>
            </w:r>
          </w:p>
          <w:p w14:paraId="6CC1F47F" w14:textId="77777777" w:rsidR="004751AE" w:rsidRPr="00482EC7" w:rsidRDefault="004751AE" w:rsidP="002F3D13">
            <w:pPr>
              <w:rPr>
                <w:rFonts w:ascii="Proxima Nova" w:eastAsia="Proxima Nova" w:hAnsi="Proxima Nova" w:cs="Proxima Nova"/>
                <w:sz w:val="18"/>
                <w:szCs w:val="18"/>
              </w:rPr>
            </w:pPr>
          </w:p>
        </w:tc>
        <w:tc>
          <w:tcPr>
            <w:tcW w:w="27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7CD9974" w14:textId="0CF5133F" w:rsidR="004751AE" w:rsidRPr="00482EC7" w:rsidRDefault="004751AE" w:rsidP="002F3D13">
            <w:pPr>
              <w:rPr>
                <w:rFonts w:ascii="Proxima Nova" w:eastAsia="Proxima Nova" w:hAnsi="Proxima Nova" w:cs="Proxima Nova"/>
                <w:sz w:val="18"/>
                <w:szCs w:val="18"/>
              </w:rPr>
            </w:pPr>
            <w:r w:rsidRPr="00482EC7">
              <w:rPr>
                <w:rFonts w:ascii="Proxima Nova" w:eastAsia="Proxima Nova" w:hAnsi="Proxima Nova" w:cs="Proxima Nova"/>
                <w:sz w:val="18"/>
                <w:szCs w:val="18"/>
              </w:rPr>
              <w:t>The program builds faculty and candidate capacity to analyze and uncover the effects of institutionalized racism, biases, and inequities in educational environments</w:t>
            </w:r>
            <w:r w:rsidR="00A90CF3" w:rsidRPr="00482EC7">
              <w:rPr>
                <w:rFonts w:ascii="Proxima Nova" w:eastAsia="Proxima Nova" w:hAnsi="Proxima Nova" w:cs="Proxima Nova"/>
                <w:sz w:val="18"/>
                <w:szCs w:val="18"/>
              </w:rPr>
              <w:t xml:space="preserve">. </w:t>
            </w:r>
          </w:p>
        </w:tc>
        <w:tc>
          <w:tcPr>
            <w:tcW w:w="276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584F7F1" w14:textId="77777777" w:rsidR="004751AE" w:rsidRPr="00482EC7" w:rsidRDefault="004751AE" w:rsidP="002F3D13">
            <w:pPr>
              <w:rPr>
                <w:rFonts w:ascii="Proxima Nova" w:eastAsia="Proxima Nova" w:hAnsi="Proxima Nova" w:cs="Proxima Nova"/>
                <w:sz w:val="18"/>
                <w:szCs w:val="18"/>
              </w:rPr>
            </w:pPr>
            <w:r w:rsidRPr="00482EC7">
              <w:rPr>
                <w:rFonts w:ascii="Proxima Nova" w:eastAsia="Proxima Nova" w:hAnsi="Proxima Nova" w:cs="Proxima Nova"/>
                <w:sz w:val="18"/>
                <w:szCs w:val="18"/>
              </w:rPr>
              <w:t xml:space="preserve">The program assesses candidates’ ability to integrate culturally and linguistically sustaining literacy-based practices and assessments and apply an equity lens to content, pedagogy, and policy within educational settings (PK-12 and higher education settings). </w:t>
            </w:r>
          </w:p>
        </w:tc>
        <w:tc>
          <w:tcPr>
            <w:tcW w:w="27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928BB9B" w14:textId="77777777" w:rsidR="004751AE" w:rsidRPr="00482EC7" w:rsidRDefault="004751AE" w:rsidP="002F3D13">
            <w:pPr>
              <w:rPr>
                <w:rFonts w:ascii="Proxima Nova" w:eastAsia="Proxima Nova" w:hAnsi="Proxima Nova" w:cs="Proxima Nova"/>
                <w:sz w:val="18"/>
                <w:szCs w:val="18"/>
              </w:rPr>
            </w:pPr>
            <w:r w:rsidRPr="00482EC7">
              <w:rPr>
                <w:rFonts w:ascii="Proxima Nova" w:eastAsia="Proxima Nova" w:hAnsi="Proxima Nova" w:cs="Proxima Nova"/>
                <w:sz w:val="18"/>
                <w:szCs w:val="18"/>
              </w:rPr>
              <w:t>The program implements a policy that requires and assesses the usage of culturally and linguistically sustaining literacy-based practices by program faculty and candidates.</w:t>
            </w:r>
          </w:p>
        </w:tc>
      </w:tr>
      <w:tr w:rsidR="004751AE" w:rsidRPr="00482EC7" w14:paraId="73DA081F" w14:textId="77777777" w:rsidTr="002F3D13">
        <w:trPr>
          <w:trHeight w:val="457"/>
        </w:trPr>
        <w:tc>
          <w:tcPr>
            <w:tcW w:w="18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14:paraId="7AED51F0" w14:textId="77777777" w:rsidR="004751AE" w:rsidRPr="00482EC7" w:rsidRDefault="004751AE" w:rsidP="002F3D13">
            <w:pPr>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Instructional Design</w:t>
            </w:r>
          </w:p>
          <w:p w14:paraId="7D6D607D" w14:textId="77777777" w:rsidR="004751AE" w:rsidRPr="00482EC7" w:rsidRDefault="004751AE" w:rsidP="002F3D13">
            <w:pPr>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Culturally Sustaining Pedagogies</w:t>
            </w:r>
          </w:p>
        </w:tc>
        <w:tc>
          <w:tcPr>
            <w:tcW w:w="276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81BA8CC" w14:textId="77777777" w:rsidR="004751AE" w:rsidRPr="00482EC7" w:rsidRDefault="004751AE" w:rsidP="002F3D13">
            <w:pPr>
              <w:rPr>
                <w:rFonts w:ascii="Proxima Nova" w:eastAsia="Proxima Nova" w:hAnsi="Proxima Nova" w:cs="Proxima Nova"/>
                <w:sz w:val="18"/>
                <w:szCs w:val="18"/>
              </w:rPr>
            </w:pPr>
            <w:r w:rsidRPr="00482EC7">
              <w:rPr>
                <w:rFonts w:ascii="Proxima Nova" w:eastAsia="Proxima Nova" w:hAnsi="Proxima Nova" w:cs="Proxima Nova"/>
                <w:sz w:val="18"/>
                <w:szCs w:val="18"/>
              </w:rPr>
              <w:t xml:space="preserve">The program utilizes anti-bias and culturally sustaining literacy materials (i.e., books, images, resources, etc.) that reflect culturally and linguistically diverse individuals and perspectives. </w:t>
            </w:r>
          </w:p>
          <w:p w14:paraId="08279106" w14:textId="77777777" w:rsidR="004751AE" w:rsidRPr="00482EC7" w:rsidRDefault="004751AE" w:rsidP="002F3D13">
            <w:pPr>
              <w:rPr>
                <w:rFonts w:ascii="Proxima Nova" w:eastAsia="Proxima Nova" w:hAnsi="Proxima Nova" w:cs="Proxima Nova"/>
                <w:sz w:val="18"/>
                <w:szCs w:val="18"/>
              </w:rPr>
            </w:pPr>
          </w:p>
        </w:tc>
        <w:tc>
          <w:tcPr>
            <w:tcW w:w="27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0F350C5" w14:textId="77777777" w:rsidR="004751AE" w:rsidRPr="00482EC7" w:rsidRDefault="004751AE" w:rsidP="002F3D13">
            <w:pPr>
              <w:rPr>
                <w:rFonts w:ascii="Proxima Nova" w:eastAsia="Proxima Nova" w:hAnsi="Proxima Nova" w:cs="Proxima Nova"/>
                <w:sz w:val="18"/>
                <w:szCs w:val="18"/>
              </w:rPr>
            </w:pPr>
            <w:r w:rsidRPr="00482EC7">
              <w:rPr>
                <w:rFonts w:ascii="Proxima Nova" w:eastAsia="Proxima Nova" w:hAnsi="Proxima Nova" w:cs="Proxima Nova"/>
                <w:sz w:val="18"/>
                <w:szCs w:val="18"/>
              </w:rPr>
              <w:t xml:space="preserve">The program integrates varied opportunities for candidates to engage with diverse children and families beyond the classroom context and evaluates culturally sustaining literacy instruction developed by candidates. </w:t>
            </w:r>
          </w:p>
        </w:tc>
        <w:tc>
          <w:tcPr>
            <w:tcW w:w="276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16E7B3F" w14:textId="77777777" w:rsidR="004751AE" w:rsidRPr="00482EC7" w:rsidRDefault="004751AE" w:rsidP="002F3D13">
            <w:pPr>
              <w:rPr>
                <w:rFonts w:ascii="Proxima Nova" w:eastAsia="Proxima Nova" w:hAnsi="Proxima Nova" w:cs="Proxima Nova"/>
                <w:color w:val="000000"/>
                <w:sz w:val="18"/>
                <w:szCs w:val="18"/>
              </w:rPr>
            </w:pPr>
            <w:r w:rsidRPr="00482EC7">
              <w:rPr>
                <w:rFonts w:ascii="Proxima Nova" w:eastAsia="Proxima Nova" w:hAnsi="Proxima Nova" w:cs="Proxima Nova"/>
                <w:sz w:val="18"/>
                <w:szCs w:val="18"/>
              </w:rPr>
              <w:t xml:space="preserve">The program designs and models literacy instruction that allows candidates to utilize </w:t>
            </w:r>
            <w:r w:rsidRPr="00482EC7">
              <w:rPr>
                <w:rFonts w:ascii="Proxima Nova" w:eastAsia="Proxima Nova" w:hAnsi="Proxima Nova" w:cs="Proxima Nova"/>
                <w:color w:val="000000"/>
                <w:sz w:val="18"/>
                <w:szCs w:val="18"/>
              </w:rPr>
              <w:t>funds of knowledge, cultural capital, and multiple identities to make connections between cultural, academic, and emotional assets students bring to the literacy learning environment.</w:t>
            </w:r>
          </w:p>
        </w:tc>
        <w:tc>
          <w:tcPr>
            <w:tcW w:w="27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67AE618" w14:textId="05103387" w:rsidR="004751AE" w:rsidRPr="00482EC7" w:rsidRDefault="004751AE" w:rsidP="002F3D13">
            <w:pPr>
              <w:rPr>
                <w:rFonts w:ascii="Proxima Nova" w:eastAsia="Proxima Nova" w:hAnsi="Proxima Nova" w:cs="Proxima Nova"/>
                <w:sz w:val="18"/>
                <w:szCs w:val="18"/>
              </w:rPr>
            </w:pPr>
            <w:r w:rsidRPr="00482EC7">
              <w:rPr>
                <w:rFonts w:ascii="Proxima Nova" w:eastAsia="Proxima Nova" w:hAnsi="Proxima Nova" w:cs="Proxima Nova"/>
                <w:sz w:val="18"/>
                <w:szCs w:val="18"/>
              </w:rPr>
              <w:t>The program collaborates with PK-12 partners in providing varied opportunities for candidates to develop culturally and linguistically sustaining literacy instruction in diverse communities and providing asset-based actionable feedback to candidates</w:t>
            </w:r>
            <w:r w:rsidR="00A90CF3" w:rsidRPr="00482EC7">
              <w:rPr>
                <w:rFonts w:ascii="Proxima Nova" w:eastAsia="Proxima Nova" w:hAnsi="Proxima Nova" w:cs="Proxima Nova"/>
                <w:sz w:val="18"/>
                <w:szCs w:val="18"/>
              </w:rPr>
              <w:t xml:space="preserve">. </w:t>
            </w:r>
            <w:r w:rsidRPr="00482EC7">
              <w:rPr>
                <w:rFonts w:ascii="Proxima Nova" w:eastAsia="Proxima Nova" w:hAnsi="Proxima Nova" w:cs="Proxima Nova"/>
                <w:sz w:val="18"/>
                <w:szCs w:val="18"/>
              </w:rPr>
              <w:t xml:space="preserve">  </w:t>
            </w:r>
          </w:p>
        </w:tc>
      </w:tr>
    </w:tbl>
    <w:p w14:paraId="0E769290" w14:textId="77777777" w:rsidR="004751AE" w:rsidRPr="00482EC7" w:rsidRDefault="004751AE" w:rsidP="004751AE">
      <w:pPr>
        <w:rPr>
          <w:rFonts w:ascii="Proxima Nova" w:hAnsi="Proxima Nova"/>
        </w:rPr>
      </w:pPr>
    </w:p>
    <w:p w14:paraId="4349E01A" w14:textId="77777777" w:rsidR="00E00874" w:rsidRDefault="00E00874" w:rsidP="00FD1724">
      <w:pPr>
        <w:spacing w:after="0"/>
        <w:rPr>
          <w:rFonts w:ascii="Proxima Nova" w:hAnsi="Proxima Nova"/>
          <w:sz w:val="16"/>
          <w:szCs w:val="16"/>
        </w:rPr>
      </w:pPr>
    </w:p>
    <w:p w14:paraId="713D14A7" w14:textId="77777777" w:rsidR="00677DC3" w:rsidRDefault="00677DC3" w:rsidP="00FD1724">
      <w:pPr>
        <w:spacing w:after="0"/>
        <w:rPr>
          <w:rFonts w:ascii="Proxima Nova" w:hAnsi="Proxima Nova"/>
          <w:sz w:val="16"/>
          <w:szCs w:val="16"/>
        </w:rPr>
      </w:pPr>
    </w:p>
    <w:p w14:paraId="59AA0BBC" w14:textId="1FEA37C1" w:rsidR="00324695" w:rsidRPr="00324695" w:rsidRDefault="00324695" w:rsidP="00324695">
      <w:pPr>
        <w:shd w:val="clear" w:color="auto" w:fill="FFFFFF"/>
        <w:spacing w:before="120" w:after="120"/>
        <w:jc w:val="center"/>
        <w:rPr>
          <w:rFonts w:ascii="Proxima Nova" w:hAnsi="Proxima Nova"/>
          <w:b/>
          <w:color w:val="AA64FB"/>
          <w:sz w:val="40"/>
          <w:szCs w:val="40"/>
        </w:rPr>
      </w:pPr>
      <w:r w:rsidRPr="00BA3DBC">
        <w:rPr>
          <w:rFonts w:ascii="Proxima Nova" w:hAnsi="Proxima Nova"/>
          <w:b/>
          <w:color w:val="AA64FB"/>
          <w:sz w:val="40"/>
          <w:szCs w:val="40"/>
        </w:rPr>
        <w:lastRenderedPageBreak/>
        <w:t>Inclusive Instruction</w:t>
      </w:r>
    </w:p>
    <w:p w14:paraId="3733CDBB" w14:textId="5BBB9F19" w:rsidR="00324695" w:rsidRPr="00BA3DBC" w:rsidRDefault="00324695" w:rsidP="00324695">
      <w:pPr>
        <w:shd w:val="clear" w:color="auto" w:fill="FFFFFF"/>
        <w:spacing w:before="120" w:after="120"/>
        <w:rPr>
          <w:rFonts w:ascii="Proxima Nova" w:hAnsi="Proxima Nova"/>
          <w:color w:val="211D1E"/>
          <w:sz w:val="20"/>
          <w:szCs w:val="20"/>
        </w:rPr>
      </w:pPr>
      <w:r w:rsidRPr="00BA3DBC">
        <w:rPr>
          <w:rFonts w:ascii="Proxima Nova" w:hAnsi="Proxima Nova"/>
          <w:color w:val="211D1E"/>
          <w:sz w:val="20"/>
          <w:szCs w:val="20"/>
        </w:rPr>
        <w:t xml:space="preserve">Quality educator preparation fosters </w:t>
      </w:r>
      <w:r w:rsidRPr="00BA3DBC">
        <w:rPr>
          <w:rFonts w:ascii="Proxima Nova" w:hAnsi="Proxima Nova"/>
          <w:b/>
          <w:i/>
          <w:color w:val="AA64FB"/>
          <w:sz w:val="20"/>
          <w:szCs w:val="20"/>
        </w:rPr>
        <w:t>Inclusive Instruction</w:t>
      </w:r>
      <w:r w:rsidRPr="00BA3DBC">
        <w:rPr>
          <w:rFonts w:ascii="Proxima Nova" w:hAnsi="Proxima Nova"/>
          <w:color w:val="211D1E"/>
          <w:sz w:val="20"/>
          <w:szCs w:val="20"/>
        </w:rPr>
        <w:t xml:space="preserve">. Inclusive pedagogy minimizes or removes barriers to learning or assessment and supports the success of all learners, while ensuring that academic standards are not diminished. Such pedagogy includes the integration of culturally and linguistically sustaining practices, social and emotional learning, cognitive science, and trauma informed care.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0" w:type="dxa"/>
          <w:left w:w="100" w:type="dxa"/>
          <w:bottom w:w="100" w:type="dxa"/>
          <w:right w:w="100" w:type="dxa"/>
        </w:tblCellMar>
        <w:tblLook w:val="0600" w:firstRow="0" w:lastRow="0" w:firstColumn="0" w:lastColumn="0" w:noHBand="1" w:noVBand="1"/>
      </w:tblPr>
      <w:tblGrid>
        <w:gridCol w:w="2423"/>
        <w:gridCol w:w="10521"/>
      </w:tblGrid>
      <w:tr w:rsidR="00324695" w:rsidRPr="00BA3DBC" w14:paraId="14B74925" w14:textId="77777777" w:rsidTr="00324695">
        <w:trPr>
          <w:trHeight w:val="300"/>
        </w:trPr>
        <w:tc>
          <w:tcPr>
            <w:tcW w:w="93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A64FB"/>
            <w:tcMar>
              <w:top w:w="0" w:type="dxa"/>
              <w:left w:w="0" w:type="dxa"/>
              <w:bottom w:w="0" w:type="dxa"/>
              <w:right w:w="0" w:type="dxa"/>
            </w:tcMar>
          </w:tcPr>
          <w:p w14:paraId="59684BE2" w14:textId="77777777" w:rsidR="00324695" w:rsidRPr="00BA3DBC" w:rsidRDefault="00324695" w:rsidP="00F160F4">
            <w:pPr>
              <w:spacing w:before="40" w:after="40"/>
              <w:ind w:left="504" w:hanging="360"/>
              <w:rPr>
                <w:rFonts w:ascii="Proxima Nova" w:hAnsi="Proxima Nova"/>
                <w:color w:val="FFFFFF"/>
                <w:sz w:val="20"/>
                <w:szCs w:val="20"/>
              </w:rPr>
            </w:pPr>
            <w:r w:rsidRPr="00BA3DBC">
              <w:rPr>
                <w:rFonts w:ascii="Proxima Nova" w:hAnsi="Proxima Nova"/>
                <w:b/>
                <w:color w:val="FFFFFF"/>
                <w:sz w:val="20"/>
                <w:szCs w:val="20"/>
              </w:rPr>
              <w:t>Indicator</w:t>
            </w:r>
            <w:r w:rsidRPr="00BA3DBC">
              <w:rPr>
                <w:rFonts w:ascii="Proxima Nova" w:hAnsi="Proxima Nova"/>
                <w:color w:val="FFFFFF"/>
                <w:sz w:val="20"/>
                <w:szCs w:val="20"/>
              </w:rPr>
              <w:t xml:space="preserve"> </w:t>
            </w:r>
          </w:p>
        </w:tc>
        <w:tc>
          <w:tcPr>
            <w:tcW w:w="406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A64FB"/>
            <w:tcMar>
              <w:top w:w="0" w:type="dxa"/>
              <w:left w:w="0" w:type="dxa"/>
              <w:bottom w:w="0" w:type="dxa"/>
              <w:right w:w="0" w:type="dxa"/>
            </w:tcMar>
          </w:tcPr>
          <w:p w14:paraId="11340BD9" w14:textId="77777777" w:rsidR="00324695" w:rsidRPr="00BA3DBC" w:rsidRDefault="00324695" w:rsidP="00F160F4">
            <w:pPr>
              <w:spacing w:before="40" w:after="40"/>
              <w:ind w:left="640" w:hanging="360"/>
              <w:rPr>
                <w:rFonts w:ascii="Proxima Nova" w:hAnsi="Proxima Nova"/>
                <w:color w:val="FFFFFF"/>
                <w:sz w:val="20"/>
                <w:szCs w:val="20"/>
              </w:rPr>
            </w:pPr>
            <w:r w:rsidRPr="00BA3DBC">
              <w:rPr>
                <w:rFonts w:ascii="Proxima Nova" w:hAnsi="Proxima Nova"/>
                <w:b/>
                <w:color w:val="FFFFFF"/>
                <w:sz w:val="20"/>
                <w:szCs w:val="20"/>
              </w:rPr>
              <w:t>Description</w:t>
            </w:r>
            <w:r w:rsidRPr="00BA3DBC">
              <w:rPr>
                <w:rFonts w:ascii="Proxima Nova" w:hAnsi="Proxima Nova"/>
                <w:color w:val="FFFFFF"/>
                <w:sz w:val="20"/>
                <w:szCs w:val="20"/>
              </w:rPr>
              <w:t xml:space="preserve"> </w:t>
            </w:r>
          </w:p>
        </w:tc>
      </w:tr>
      <w:tr w:rsidR="00324695" w:rsidRPr="00BA3DBC" w14:paraId="64117903" w14:textId="77777777" w:rsidTr="00324695">
        <w:trPr>
          <w:trHeight w:val="552"/>
        </w:trPr>
        <w:tc>
          <w:tcPr>
            <w:tcW w:w="93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A64FB"/>
            <w:tcMar>
              <w:top w:w="0" w:type="dxa"/>
              <w:left w:w="0" w:type="dxa"/>
              <w:bottom w:w="0" w:type="dxa"/>
              <w:right w:w="0" w:type="dxa"/>
            </w:tcMar>
          </w:tcPr>
          <w:p w14:paraId="567DC497" w14:textId="77777777" w:rsidR="00324695" w:rsidRPr="00BA3DBC" w:rsidRDefault="00324695" w:rsidP="00324695">
            <w:pPr>
              <w:spacing w:before="40" w:after="40" w:line="240" w:lineRule="auto"/>
              <w:ind w:left="504" w:hanging="360"/>
              <w:rPr>
                <w:rFonts w:ascii="Proxima Nova" w:hAnsi="Proxima Nova"/>
                <w:b/>
                <w:color w:val="FFFFFF" w:themeColor="background1"/>
                <w:sz w:val="20"/>
                <w:szCs w:val="20"/>
              </w:rPr>
            </w:pPr>
            <w:r w:rsidRPr="00BA3DBC">
              <w:rPr>
                <w:rFonts w:ascii="Proxima Nova" w:hAnsi="Proxima Nova"/>
                <w:b/>
                <w:color w:val="FFFFFF" w:themeColor="background1"/>
                <w:sz w:val="20"/>
                <w:szCs w:val="20"/>
              </w:rPr>
              <w:t>Clear</w:t>
            </w:r>
          </w:p>
          <w:p w14:paraId="31EBBEE1" w14:textId="77777777" w:rsidR="00324695" w:rsidRPr="00BA3DBC" w:rsidRDefault="00324695" w:rsidP="00324695">
            <w:pPr>
              <w:spacing w:before="40" w:after="40" w:line="240" w:lineRule="auto"/>
              <w:ind w:left="504" w:hanging="360"/>
              <w:rPr>
                <w:rFonts w:ascii="Proxima Nova" w:hAnsi="Proxima Nova"/>
                <w:color w:val="FFFFFF" w:themeColor="background1"/>
                <w:sz w:val="20"/>
                <w:szCs w:val="20"/>
              </w:rPr>
            </w:pPr>
            <w:r w:rsidRPr="00BA3DBC">
              <w:rPr>
                <w:rFonts w:ascii="Proxima Nova" w:hAnsi="Proxima Nova"/>
                <w:b/>
                <w:color w:val="FFFFFF" w:themeColor="background1"/>
                <w:sz w:val="20"/>
                <w:szCs w:val="20"/>
              </w:rPr>
              <w:t>Expectations</w:t>
            </w:r>
          </w:p>
        </w:tc>
        <w:tc>
          <w:tcPr>
            <w:tcW w:w="406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3C069867" w14:textId="77777777" w:rsidR="00324695" w:rsidRPr="00BA3DBC" w:rsidRDefault="00324695" w:rsidP="00324695">
            <w:pPr>
              <w:spacing w:after="0"/>
              <w:rPr>
                <w:rFonts w:ascii="Proxima Nova" w:hAnsi="Proxima Nova"/>
                <w:sz w:val="17"/>
                <w:szCs w:val="17"/>
              </w:rPr>
            </w:pPr>
            <w:r w:rsidRPr="00BA3DBC">
              <w:rPr>
                <w:rFonts w:ascii="Proxima Nova" w:hAnsi="Proxima Nova"/>
                <w:sz w:val="17"/>
                <w:szCs w:val="17"/>
              </w:rPr>
              <w:t>The EPP establishes, articulates, codifies, develops, monitors, and evaluates clear expectations for the high-quality instruction of both university- and school-based teacher educators.</w:t>
            </w:r>
          </w:p>
        </w:tc>
      </w:tr>
      <w:tr w:rsidR="00324695" w:rsidRPr="00BA3DBC" w14:paraId="7DC3D8FD" w14:textId="77777777" w:rsidTr="00324695">
        <w:trPr>
          <w:trHeight w:val="597"/>
        </w:trPr>
        <w:tc>
          <w:tcPr>
            <w:tcW w:w="93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A64FB"/>
            <w:tcMar>
              <w:top w:w="0" w:type="dxa"/>
              <w:left w:w="0" w:type="dxa"/>
              <w:bottom w:w="0" w:type="dxa"/>
              <w:right w:w="0" w:type="dxa"/>
            </w:tcMar>
          </w:tcPr>
          <w:p w14:paraId="0D5C60E1" w14:textId="77777777" w:rsidR="00324695" w:rsidRPr="00BA3DBC" w:rsidRDefault="00324695" w:rsidP="00324695">
            <w:pPr>
              <w:spacing w:before="40" w:after="40" w:line="240" w:lineRule="auto"/>
              <w:ind w:left="504" w:hanging="360"/>
              <w:rPr>
                <w:rFonts w:ascii="Proxima Nova" w:hAnsi="Proxima Nova"/>
                <w:b/>
                <w:color w:val="FFFFFF" w:themeColor="background1"/>
                <w:sz w:val="20"/>
                <w:szCs w:val="20"/>
              </w:rPr>
            </w:pPr>
            <w:r w:rsidRPr="00BA3DBC">
              <w:rPr>
                <w:rFonts w:ascii="Proxima Nova" w:hAnsi="Proxima Nova"/>
                <w:b/>
                <w:color w:val="FFFFFF" w:themeColor="background1"/>
                <w:sz w:val="20"/>
                <w:szCs w:val="20"/>
              </w:rPr>
              <w:t>Equity Literacy</w:t>
            </w:r>
          </w:p>
          <w:p w14:paraId="2BFD43B9" w14:textId="77777777" w:rsidR="00324695" w:rsidRPr="00BA3DBC" w:rsidRDefault="00324695" w:rsidP="00324695">
            <w:pPr>
              <w:spacing w:before="40" w:after="40" w:line="240" w:lineRule="auto"/>
              <w:rPr>
                <w:rFonts w:ascii="Proxima Nova" w:hAnsi="Proxima Nova"/>
                <w:b/>
                <w:color w:val="FFFFFF" w:themeColor="background1"/>
                <w:sz w:val="20"/>
                <w:szCs w:val="20"/>
              </w:rPr>
            </w:pPr>
          </w:p>
        </w:tc>
        <w:tc>
          <w:tcPr>
            <w:tcW w:w="406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2E1BDB96" w14:textId="77777777" w:rsidR="00324695" w:rsidRPr="00BA3DBC" w:rsidRDefault="00324695" w:rsidP="00324695">
            <w:pPr>
              <w:spacing w:after="0"/>
              <w:rPr>
                <w:rFonts w:ascii="Proxima Nova" w:hAnsi="Proxima Nova"/>
                <w:sz w:val="17"/>
                <w:szCs w:val="17"/>
              </w:rPr>
            </w:pPr>
            <w:r w:rsidRPr="00BA3DBC">
              <w:rPr>
                <w:rFonts w:ascii="Proxima Nova" w:hAnsi="Proxima Nova"/>
                <w:sz w:val="17"/>
                <w:szCs w:val="17"/>
              </w:rPr>
              <w:t>University- and school-based teacher educators know what diversity, inclusion and equity are; understand why it is an essential aspect of a teacher’s preparation; and are equipped to effectively integrate cultural and linguistic competence content into courses they teach, clinical experiences, and other learning opportunities.</w:t>
            </w:r>
          </w:p>
        </w:tc>
      </w:tr>
      <w:tr w:rsidR="00324695" w:rsidRPr="00BA3DBC" w14:paraId="1824012C" w14:textId="77777777" w:rsidTr="00324695">
        <w:trPr>
          <w:trHeight w:val="633"/>
        </w:trPr>
        <w:tc>
          <w:tcPr>
            <w:tcW w:w="93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A64FB"/>
            <w:tcMar>
              <w:top w:w="0" w:type="dxa"/>
              <w:left w:w="0" w:type="dxa"/>
              <w:bottom w:w="0" w:type="dxa"/>
              <w:right w:w="0" w:type="dxa"/>
            </w:tcMar>
          </w:tcPr>
          <w:p w14:paraId="5D685765" w14:textId="77777777" w:rsidR="00324695" w:rsidRPr="00BA3DBC" w:rsidRDefault="00324695" w:rsidP="00324695">
            <w:pPr>
              <w:spacing w:before="40" w:after="40" w:line="240" w:lineRule="auto"/>
              <w:ind w:left="504" w:hanging="360"/>
              <w:rPr>
                <w:rFonts w:ascii="Proxima Nova" w:hAnsi="Proxima Nova"/>
                <w:b/>
                <w:color w:val="FFFFFF" w:themeColor="background1"/>
                <w:sz w:val="20"/>
                <w:szCs w:val="20"/>
              </w:rPr>
            </w:pPr>
            <w:r w:rsidRPr="00BA3DBC">
              <w:rPr>
                <w:rFonts w:ascii="Proxima Nova" w:hAnsi="Proxima Nova"/>
                <w:b/>
                <w:color w:val="FFFFFF" w:themeColor="background1"/>
                <w:sz w:val="20"/>
                <w:szCs w:val="20"/>
              </w:rPr>
              <w:t>Instructional</w:t>
            </w:r>
          </w:p>
          <w:p w14:paraId="06EDB6B4" w14:textId="77777777" w:rsidR="00324695" w:rsidRPr="00BA3DBC" w:rsidRDefault="00324695" w:rsidP="00324695">
            <w:pPr>
              <w:spacing w:before="40" w:after="40" w:line="240" w:lineRule="auto"/>
              <w:ind w:left="504" w:hanging="360"/>
              <w:rPr>
                <w:rFonts w:ascii="Proxima Nova" w:hAnsi="Proxima Nova"/>
                <w:b/>
                <w:color w:val="FFFFFF" w:themeColor="background1"/>
                <w:sz w:val="20"/>
                <w:szCs w:val="20"/>
              </w:rPr>
            </w:pPr>
            <w:r w:rsidRPr="00BA3DBC">
              <w:rPr>
                <w:rFonts w:ascii="Proxima Nova" w:hAnsi="Proxima Nova"/>
                <w:b/>
                <w:color w:val="FFFFFF" w:themeColor="background1"/>
                <w:sz w:val="20"/>
                <w:szCs w:val="20"/>
              </w:rPr>
              <w:t>Design</w:t>
            </w:r>
          </w:p>
        </w:tc>
        <w:tc>
          <w:tcPr>
            <w:tcW w:w="406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6886D847" w14:textId="77777777" w:rsidR="00324695" w:rsidRPr="00BA3DBC" w:rsidRDefault="00324695" w:rsidP="00324695">
            <w:pPr>
              <w:spacing w:after="0"/>
              <w:rPr>
                <w:rFonts w:ascii="Proxima Nova" w:hAnsi="Proxima Nova"/>
                <w:sz w:val="17"/>
                <w:szCs w:val="17"/>
              </w:rPr>
            </w:pPr>
            <w:r w:rsidRPr="00BA3DBC">
              <w:rPr>
                <w:rFonts w:ascii="Proxima Nova" w:hAnsi="Proxima Nova"/>
                <w:sz w:val="17"/>
                <w:szCs w:val="17"/>
              </w:rPr>
              <w:t xml:space="preserve">The EPP establishes clear agreements with internal and external stakeholders on expectations, roles, and responsibilities and creates frequent opportunities to engage in high-quality dialogue focused on identifying common challenges, analyzing relevant data, and testing out solutions to strengthen the quality and effectiveness of the preparation program. </w:t>
            </w:r>
          </w:p>
        </w:tc>
      </w:tr>
      <w:tr w:rsidR="00324695" w:rsidRPr="00BA3DBC" w14:paraId="42A993A6" w14:textId="77777777" w:rsidTr="00324695">
        <w:trPr>
          <w:trHeight w:val="735"/>
        </w:trPr>
        <w:tc>
          <w:tcPr>
            <w:tcW w:w="93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A64FB"/>
            <w:tcMar>
              <w:top w:w="0" w:type="dxa"/>
              <w:left w:w="0" w:type="dxa"/>
              <w:bottom w:w="0" w:type="dxa"/>
              <w:right w:w="0" w:type="dxa"/>
            </w:tcMar>
          </w:tcPr>
          <w:p w14:paraId="384DC59C" w14:textId="77777777" w:rsidR="00324695" w:rsidRPr="00BA3DBC" w:rsidRDefault="00324695" w:rsidP="00324695">
            <w:pPr>
              <w:spacing w:before="40" w:after="40" w:line="240" w:lineRule="auto"/>
              <w:ind w:left="504" w:hanging="360"/>
              <w:rPr>
                <w:rFonts w:ascii="Proxima Nova" w:hAnsi="Proxima Nova"/>
                <w:b/>
                <w:color w:val="FFFFFF" w:themeColor="background1"/>
                <w:sz w:val="20"/>
                <w:szCs w:val="20"/>
              </w:rPr>
            </w:pPr>
            <w:r w:rsidRPr="00BA3DBC">
              <w:rPr>
                <w:rFonts w:ascii="Proxima Nova" w:hAnsi="Proxima Nova"/>
                <w:b/>
                <w:color w:val="FFFFFF" w:themeColor="background1"/>
                <w:sz w:val="20"/>
                <w:szCs w:val="20"/>
              </w:rPr>
              <w:t>Culturally</w:t>
            </w:r>
          </w:p>
          <w:p w14:paraId="1AA2B63C" w14:textId="77777777" w:rsidR="00324695" w:rsidRPr="00BA3DBC" w:rsidRDefault="00324695" w:rsidP="00324695">
            <w:pPr>
              <w:spacing w:before="40" w:after="40" w:line="240" w:lineRule="auto"/>
              <w:ind w:left="504" w:hanging="360"/>
              <w:rPr>
                <w:rFonts w:ascii="Proxima Nova" w:hAnsi="Proxima Nova"/>
                <w:b/>
                <w:color w:val="FFFFFF" w:themeColor="background1"/>
                <w:sz w:val="20"/>
                <w:szCs w:val="20"/>
              </w:rPr>
            </w:pPr>
            <w:r w:rsidRPr="00BA3DBC">
              <w:rPr>
                <w:rFonts w:ascii="Proxima Nova" w:hAnsi="Proxima Nova"/>
                <w:b/>
                <w:color w:val="FFFFFF" w:themeColor="background1"/>
                <w:sz w:val="20"/>
                <w:szCs w:val="20"/>
              </w:rPr>
              <w:t>Sustaining</w:t>
            </w:r>
          </w:p>
          <w:p w14:paraId="6F35D6FD" w14:textId="77777777" w:rsidR="00324695" w:rsidRPr="00BA3DBC" w:rsidRDefault="00324695" w:rsidP="00324695">
            <w:pPr>
              <w:spacing w:before="40" w:after="40" w:line="240" w:lineRule="auto"/>
              <w:ind w:left="504" w:hanging="360"/>
              <w:rPr>
                <w:rFonts w:ascii="Proxima Nova" w:hAnsi="Proxima Nova"/>
                <w:color w:val="FFFFFF" w:themeColor="background1"/>
                <w:sz w:val="20"/>
                <w:szCs w:val="20"/>
              </w:rPr>
            </w:pPr>
            <w:r w:rsidRPr="00BA3DBC">
              <w:rPr>
                <w:rFonts w:ascii="Proxima Nova" w:hAnsi="Proxima Nova"/>
                <w:b/>
                <w:color w:val="FFFFFF" w:themeColor="background1"/>
                <w:sz w:val="20"/>
                <w:szCs w:val="20"/>
              </w:rPr>
              <w:t>Pedagogies</w:t>
            </w:r>
          </w:p>
        </w:tc>
        <w:tc>
          <w:tcPr>
            <w:tcW w:w="406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7F8594C7" w14:textId="77777777" w:rsidR="00324695" w:rsidRPr="00BA3DBC" w:rsidRDefault="00324695" w:rsidP="00324695">
            <w:pPr>
              <w:spacing w:after="0"/>
              <w:rPr>
                <w:rFonts w:ascii="Proxima Nova" w:hAnsi="Proxima Nova"/>
                <w:sz w:val="17"/>
                <w:szCs w:val="17"/>
              </w:rPr>
            </w:pPr>
            <w:r w:rsidRPr="00BA3DBC">
              <w:rPr>
                <w:rFonts w:ascii="Proxima Nova" w:hAnsi="Proxima Nova"/>
                <w:sz w:val="17"/>
                <w:szCs w:val="17"/>
              </w:rPr>
              <w:t>University- and school-based teacher educators model the use of culturally sustaining pedagogies that recognize the diversity of candidates and take intentional steps to enable all candidates to access course content, to fully participate in learning activities, and to demonstrate their knowledge and strengths in assessment.</w:t>
            </w:r>
          </w:p>
        </w:tc>
      </w:tr>
      <w:tr w:rsidR="00324695" w:rsidRPr="00BA3DBC" w14:paraId="47219D90" w14:textId="77777777" w:rsidTr="00324695">
        <w:trPr>
          <w:trHeight w:val="759"/>
        </w:trPr>
        <w:tc>
          <w:tcPr>
            <w:tcW w:w="93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A64FB"/>
            <w:tcMar>
              <w:top w:w="0" w:type="dxa"/>
              <w:left w:w="0" w:type="dxa"/>
              <w:bottom w:w="0" w:type="dxa"/>
              <w:right w:w="0" w:type="dxa"/>
            </w:tcMar>
          </w:tcPr>
          <w:p w14:paraId="7E921CCB" w14:textId="77777777" w:rsidR="00324695" w:rsidRPr="00BA3DBC" w:rsidRDefault="00324695" w:rsidP="00324695">
            <w:pPr>
              <w:spacing w:before="40" w:after="40" w:line="240" w:lineRule="auto"/>
              <w:ind w:left="504" w:hanging="360"/>
              <w:rPr>
                <w:rFonts w:ascii="Proxima Nova" w:hAnsi="Proxima Nova"/>
                <w:b/>
                <w:color w:val="FFFFFF" w:themeColor="background1"/>
                <w:sz w:val="20"/>
                <w:szCs w:val="20"/>
              </w:rPr>
            </w:pPr>
            <w:r w:rsidRPr="00BA3DBC">
              <w:rPr>
                <w:rFonts w:ascii="Proxima Nova" w:hAnsi="Proxima Nova"/>
                <w:b/>
                <w:color w:val="FFFFFF" w:themeColor="background1"/>
                <w:sz w:val="20"/>
                <w:szCs w:val="20"/>
              </w:rPr>
              <w:t>Affective</w:t>
            </w:r>
          </w:p>
          <w:p w14:paraId="4667A19D" w14:textId="77777777" w:rsidR="00324695" w:rsidRPr="00BA3DBC" w:rsidRDefault="00324695" w:rsidP="00324695">
            <w:pPr>
              <w:spacing w:before="40" w:after="40" w:line="240" w:lineRule="auto"/>
              <w:ind w:left="504" w:hanging="360"/>
              <w:rPr>
                <w:rFonts w:ascii="Proxima Nova" w:hAnsi="Proxima Nova"/>
                <w:color w:val="FFFFFF" w:themeColor="background1"/>
                <w:sz w:val="20"/>
                <w:szCs w:val="20"/>
              </w:rPr>
            </w:pPr>
            <w:r w:rsidRPr="00BA3DBC">
              <w:rPr>
                <w:rFonts w:ascii="Proxima Nova" w:hAnsi="Proxima Nova"/>
                <w:b/>
                <w:color w:val="FFFFFF" w:themeColor="background1"/>
                <w:sz w:val="20"/>
                <w:szCs w:val="20"/>
              </w:rPr>
              <w:t>Engagement</w:t>
            </w:r>
          </w:p>
        </w:tc>
        <w:tc>
          <w:tcPr>
            <w:tcW w:w="406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10AFE645" w14:textId="77777777" w:rsidR="00324695" w:rsidRPr="00BA3DBC" w:rsidRDefault="00324695" w:rsidP="00324695">
            <w:pPr>
              <w:spacing w:after="0"/>
              <w:rPr>
                <w:rFonts w:ascii="Proxima Nova" w:hAnsi="Proxima Nova"/>
                <w:sz w:val="17"/>
                <w:szCs w:val="17"/>
              </w:rPr>
            </w:pPr>
            <w:r w:rsidRPr="00BA3DBC">
              <w:rPr>
                <w:rFonts w:ascii="Proxima Nova" w:hAnsi="Proxima Nova"/>
                <w:sz w:val="17"/>
                <w:szCs w:val="17"/>
              </w:rPr>
              <w:t xml:space="preserve">University- and school-based teacher educators help candidates to draw connections between preparation tasks and candidate’s affective attraction to the profession (i.e., candidate’s sense of </w:t>
            </w:r>
            <w:r w:rsidRPr="5BD33019">
              <w:rPr>
                <w:rFonts w:ascii="Proxima Nova" w:hAnsi="Proxima Nova"/>
                <w:sz w:val="17"/>
                <w:szCs w:val="17"/>
              </w:rPr>
              <w:t>purpose).</w:t>
            </w:r>
          </w:p>
        </w:tc>
      </w:tr>
      <w:tr w:rsidR="00324695" w:rsidRPr="00BA3DBC" w14:paraId="148BCBE7" w14:textId="77777777" w:rsidTr="00324695">
        <w:trPr>
          <w:trHeight w:val="534"/>
        </w:trPr>
        <w:tc>
          <w:tcPr>
            <w:tcW w:w="93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A64FB"/>
            <w:tcMar>
              <w:top w:w="0" w:type="dxa"/>
              <w:left w:w="0" w:type="dxa"/>
              <w:bottom w:w="0" w:type="dxa"/>
              <w:right w:w="0" w:type="dxa"/>
            </w:tcMar>
          </w:tcPr>
          <w:p w14:paraId="6FA67580" w14:textId="77777777" w:rsidR="00324695" w:rsidRPr="00BA3DBC" w:rsidRDefault="00324695" w:rsidP="00324695">
            <w:pPr>
              <w:spacing w:before="40" w:after="40" w:line="240" w:lineRule="auto"/>
              <w:ind w:left="504" w:hanging="360"/>
              <w:rPr>
                <w:rFonts w:ascii="Proxima Nova" w:hAnsi="Proxima Nova"/>
                <w:color w:val="FFFFFF" w:themeColor="background1"/>
                <w:sz w:val="20"/>
                <w:szCs w:val="20"/>
              </w:rPr>
            </w:pPr>
            <w:r w:rsidRPr="00BA3DBC">
              <w:rPr>
                <w:rFonts w:ascii="Proxima Nova" w:hAnsi="Proxima Nova"/>
                <w:b/>
                <w:color w:val="FFFFFF" w:themeColor="background1"/>
                <w:sz w:val="20"/>
                <w:szCs w:val="20"/>
              </w:rPr>
              <w:t>Growth Mindset</w:t>
            </w:r>
            <w:r w:rsidRPr="00BA3DBC">
              <w:rPr>
                <w:rFonts w:ascii="Proxima Nova" w:hAnsi="Proxima Nova"/>
                <w:color w:val="FFFFFF" w:themeColor="background1"/>
                <w:sz w:val="20"/>
                <w:szCs w:val="20"/>
              </w:rPr>
              <w:t xml:space="preserve"> </w:t>
            </w:r>
          </w:p>
        </w:tc>
        <w:tc>
          <w:tcPr>
            <w:tcW w:w="406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5FF6A7AF" w14:textId="77777777" w:rsidR="00324695" w:rsidRPr="00BA3DBC" w:rsidRDefault="00324695" w:rsidP="00324695">
            <w:pPr>
              <w:spacing w:after="0"/>
              <w:rPr>
                <w:rFonts w:ascii="Proxima Nova" w:hAnsi="Proxima Nova"/>
                <w:sz w:val="20"/>
                <w:szCs w:val="20"/>
              </w:rPr>
            </w:pPr>
            <w:r w:rsidRPr="00BA3DBC">
              <w:rPr>
                <w:rFonts w:ascii="Proxima Nova" w:hAnsi="Proxima Nova"/>
                <w:sz w:val="17"/>
                <w:szCs w:val="17"/>
              </w:rPr>
              <w:t xml:space="preserve">Educators embrace a growth mindset, believing that one’s most basic abilities can be developed through dedication and hard work; intelligence and talent are just the starting point. </w:t>
            </w:r>
          </w:p>
        </w:tc>
      </w:tr>
      <w:tr w:rsidR="00324695" w:rsidRPr="00BA3DBC" w14:paraId="24B1282C" w14:textId="77777777" w:rsidTr="00324695">
        <w:trPr>
          <w:trHeight w:val="651"/>
        </w:trPr>
        <w:tc>
          <w:tcPr>
            <w:tcW w:w="93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A64FB"/>
            <w:tcMar>
              <w:top w:w="0" w:type="dxa"/>
              <w:left w:w="0" w:type="dxa"/>
              <w:bottom w:w="0" w:type="dxa"/>
              <w:right w:w="0" w:type="dxa"/>
            </w:tcMar>
          </w:tcPr>
          <w:p w14:paraId="521A22E6" w14:textId="77777777" w:rsidR="00324695" w:rsidRPr="00BA3DBC" w:rsidRDefault="00324695" w:rsidP="00324695">
            <w:pPr>
              <w:spacing w:before="40" w:after="40" w:line="240" w:lineRule="auto"/>
              <w:ind w:left="144"/>
              <w:rPr>
                <w:rFonts w:ascii="Proxima Nova" w:hAnsi="Proxima Nova"/>
                <w:color w:val="FFFFFF" w:themeColor="background1"/>
                <w:sz w:val="20"/>
                <w:szCs w:val="20"/>
              </w:rPr>
            </w:pPr>
            <w:r w:rsidRPr="00BA3DBC">
              <w:rPr>
                <w:rFonts w:ascii="Proxima Nova" w:hAnsi="Proxima Nova"/>
                <w:b/>
                <w:color w:val="FFFFFF" w:themeColor="background1"/>
                <w:sz w:val="20"/>
                <w:szCs w:val="20"/>
              </w:rPr>
              <w:t>Asset-Based Feedback</w:t>
            </w:r>
          </w:p>
        </w:tc>
        <w:tc>
          <w:tcPr>
            <w:tcW w:w="406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4FB9C46B" w14:textId="77777777" w:rsidR="00324695" w:rsidRPr="00BA3DBC" w:rsidRDefault="00324695" w:rsidP="00324695">
            <w:pPr>
              <w:spacing w:after="0"/>
              <w:rPr>
                <w:rFonts w:ascii="Proxima Nova" w:hAnsi="Proxima Nova"/>
                <w:sz w:val="17"/>
                <w:szCs w:val="17"/>
              </w:rPr>
            </w:pPr>
            <w:r w:rsidRPr="00BA3DBC">
              <w:rPr>
                <w:rFonts w:ascii="Proxima Nova" w:hAnsi="Proxima Nova"/>
                <w:sz w:val="17"/>
                <w:szCs w:val="17"/>
              </w:rPr>
              <w:t xml:space="preserve">University- and school-based teacher educators offer candidates constructive, improvement-oriented critiques, within the context of appreciative, strength-oriented feedback, thereby capitalizing on the strong suits of candidates while encouraging their improvement in well-defined, standards-aligned areas. </w:t>
            </w:r>
          </w:p>
        </w:tc>
      </w:tr>
    </w:tbl>
    <w:p w14:paraId="27D7DC67" w14:textId="230ACDB0" w:rsidR="00324695" w:rsidRPr="00F160F4" w:rsidRDefault="00324695" w:rsidP="00F160F4">
      <w:pPr>
        <w:pStyle w:val="Heading2"/>
        <w:spacing w:before="120" w:after="120"/>
        <w:rPr>
          <w:rFonts w:ascii="Proxima Nova" w:hAnsi="Proxima Nova"/>
          <w:b/>
          <w:bCs/>
          <w:color w:val="AA64FB"/>
          <w:sz w:val="20"/>
          <w:szCs w:val="20"/>
        </w:rPr>
      </w:pPr>
      <w:bookmarkStart w:id="9" w:name="_Toc128581840"/>
      <w:r w:rsidRPr="00F160F4">
        <w:rPr>
          <w:rFonts w:ascii="Proxima Nova" w:hAnsi="Proxima Nova"/>
          <w:b/>
          <w:bCs/>
          <w:color w:val="AA64FB"/>
          <w:sz w:val="20"/>
          <w:szCs w:val="20"/>
        </w:rPr>
        <w:t>Sample Inclusive Instruction Look Fors: What does a high-quality equity-focused early literacy EPP look like?</w:t>
      </w:r>
      <w:bookmarkEnd w:id="9"/>
      <w:r w:rsidRPr="00F160F4">
        <w:rPr>
          <w:rFonts w:ascii="Proxima Nova" w:hAnsi="Proxima Nova"/>
          <w:b/>
          <w:bCs/>
          <w:color w:val="AA64FB"/>
          <w:sz w:val="20"/>
          <w:szCs w:val="20"/>
        </w:rPr>
        <w:t xml:space="preserve"> </w:t>
      </w:r>
    </w:p>
    <w:p w14:paraId="1F2F1843" w14:textId="77777777" w:rsidR="00324695" w:rsidRDefault="00324695" w:rsidP="00324695">
      <w:pPr>
        <w:pStyle w:val="ListParagraph"/>
        <w:numPr>
          <w:ilvl w:val="0"/>
          <w:numId w:val="8"/>
        </w:numPr>
        <w:spacing w:after="0" w:line="276" w:lineRule="auto"/>
        <w:rPr>
          <w:rFonts w:ascii="Proxima Nova" w:hAnsi="Proxima Nova"/>
          <w:sz w:val="20"/>
          <w:szCs w:val="20"/>
        </w:rPr>
      </w:pPr>
      <w:r>
        <w:rPr>
          <w:rFonts w:ascii="Proxima Nova" w:hAnsi="Proxima Nova"/>
          <w:sz w:val="20"/>
          <w:szCs w:val="20"/>
        </w:rPr>
        <w:t>The program exemplifies an asset-based approach to literacy instruction.</w:t>
      </w:r>
      <w:r w:rsidRPr="00B9545E">
        <w:rPr>
          <w:rFonts w:ascii="Proxima Nova" w:hAnsi="Proxima Nova"/>
          <w:sz w:val="20"/>
          <w:szCs w:val="20"/>
        </w:rPr>
        <w:t xml:space="preserve"> </w:t>
      </w:r>
    </w:p>
    <w:p w14:paraId="6CC288B2" w14:textId="77777777" w:rsidR="00324695" w:rsidRPr="00BA3DBC" w:rsidRDefault="00324695" w:rsidP="00324695">
      <w:pPr>
        <w:pStyle w:val="ListParagraph"/>
        <w:numPr>
          <w:ilvl w:val="0"/>
          <w:numId w:val="8"/>
        </w:numPr>
        <w:spacing w:after="0" w:line="276" w:lineRule="auto"/>
        <w:rPr>
          <w:rFonts w:ascii="Proxima Nova" w:hAnsi="Proxima Nova"/>
          <w:sz w:val="20"/>
          <w:szCs w:val="20"/>
        </w:rPr>
      </w:pPr>
      <w:r>
        <w:rPr>
          <w:rFonts w:ascii="Proxima Nova" w:hAnsi="Proxima Nova"/>
          <w:sz w:val="20"/>
          <w:szCs w:val="20"/>
        </w:rPr>
        <w:t xml:space="preserve">The program values the funds of knowledge families and communities possess; families and communities are represented through </w:t>
      </w:r>
      <w:r w:rsidRPr="00BA3DBC">
        <w:rPr>
          <w:rFonts w:ascii="Proxima Nova" w:hAnsi="Proxima Nova"/>
          <w:sz w:val="20"/>
          <w:szCs w:val="20"/>
        </w:rPr>
        <w:t>readings, course materials, and purposeful practice opportunities. There is evidence of diverse voices, scholars, and materials.</w:t>
      </w:r>
    </w:p>
    <w:p w14:paraId="7E030401" w14:textId="77777777" w:rsidR="00324695" w:rsidRPr="00552A99" w:rsidRDefault="00324695" w:rsidP="00324695">
      <w:pPr>
        <w:pStyle w:val="ListParagraph"/>
        <w:numPr>
          <w:ilvl w:val="0"/>
          <w:numId w:val="8"/>
        </w:numPr>
        <w:spacing w:after="0" w:line="276" w:lineRule="auto"/>
        <w:rPr>
          <w:rFonts w:ascii="Proxima Nova" w:hAnsi="Proxima Nova"/>
          <w:sz w:val="20"/>
          <w:szCs w:val="20"/>
        </w:rPr>
      </w:pPr>
      <w:r w:rsidRPr="00BA3DBC">
        <w:rPr>
          <w:rFonts w:ascii="Proxima Nova" w:hAnsi="Proxima Nova"/>
          <w:sz w:val="20"/>
          <w:szCs w:val="20"/>
        </w:rPr>
        <w:t>The program provides opportunities for candidates to see culturally responsive</w:t>
      </w:r>
      <w:r>
        <w:rPr>
          <w:rFonts w:ascii="Proxima Nova" w:hAnsi="Proxima Nova"/>
          <w:sz w:val="20"/>
          <w:szCs w:val="20"/>
        </w:rPr>
        <w:t xml:space="preserve"> and sustaining</w:t>
      </w:r>
      <w:r w:rsidRPr="00BA3DBC">
        <w:rPr>
          <w:rFonts w:ascii="Proxima Nova" w:hAnsi="Proxima Nova"/>
          <w:sz w:val="20"/>
          <w:szCs w:val="20"/>
        </w:rPr>
        <w:t xml:space="preserve"> instruction in action in PK-12 settings</w:t>
      </w:r>
      <w:r>
        <w:rPr>
          <w:rFonts w:ascii="Proxima Nova" w:hAnsi="Proxima Nova"/>
          <w:sz w:val="20"/>
          <w:szCs w:val="20"/>
        </w:rPr>
        <w:t xml:space="preserve"> and higher education settings and </w:t>
      </w:r>
      <w:r w:rsidRPr="00552A99">
        <w:rPr>
          <w:rFonts w:ascii="Proxima Nova" w:hAnsi="Proxima Nova"/>
          <w:sz w:val="20"/>
          <w:szCs w:val="20"/>
        </w:rPr>
        <w:t xml:space="preserve">exposes TCs to multiple perspectives through instruction, materials, and communication styles. </w:t>
      </w:r>
    </w:p>
    <w:p w14:paraId="54BD9791" w14:textId="77777777" w:rsidR="00324695" w:rsidRPr="00BA3DBC" w:rsidRDefault="00324695" w:rsidP="00324695">
      <w:pPr>
        <w:pStyle w:val="ListParagraph"/>
        <w:numPr>
          <w:ilvl w:val="0"/>
          <w:numId w:val="8"/>
        </w:numPr>
        <w:spacing w:after="0" w:line="276" w:lineRule="auto"/>
        <w:rPr>
          <w:rFonts w:ascii="Proxima Nova" w:hAnsi="Proxima Nova"/>
          <w:sz w:val="20"/>
          <w:szCs w:val="20"/>
        </w:rPr>
      </w:pPr>
      <w:r>
        <w:rPr>
          <w:rFonts w:ascii="Proxima Nova" w:hAnsi="Proxima Nova"/>
          <w:sz w:val="20"/>
          <w:szCs w:val="20"/>
        </w:rPr>
        <w:t>The program assesses</w:t>
      </w:r>
      <w:r w:rsidRPr="00BA3DBC">
        <w:rPr>
          <w:rFonts w:ascii="Proxima Nova" w:hAnsi="Proxima Nova"/>
          <w:sz w:val="20"/>
          <w:szCs w:val="20"/>
        </w:rPr>
        <w:t xml:space="preserve"> TC</w:t>
      </w:r>
      <w:r>
        <w:rPr>
          <w:rFonts w:ascii="Proxima Nova" w:hAnsi="Proxima Nova"/>
          <w:sz w:val="20"/>
          <w:szCs w:val="20"/>
        </w:rPr>
        <w:t>s’</w:t>
      </w:r>
      <w:r w:rsidRPr="00BA3DBC">
        <w:rPr>
          <w:rFonts w:ascii="Proxima Nova" w:hAnsi="Proxima Nova"/>
          <w:sz w:val="20"/>
          <w:szCs w:val="20"/>
        </w:rPr>
        <w:t xml:space="preserve"> use of culturally responsive</w:t>
      </w:r>
      <w:r>
        <w:rPr>
          <w:rFonts w:ascii="Proxima Nova" w:hAnsi="Proxima Nova"/>
          <w:sz w:val="20"/>
          <w:szCs w:val="20"/>
        </w:rPr>
        <w:t xml:space="preserve"> and sustaining</w:t>
      </w:r>
      <w:r w:rsidRPr="00BA3DBC">
        <w:rPr>
          <w:rFonts w:ascii="Proxima Nova" w:hAnsi="Proxima Nova"/>
          <w:sz w:val="20"/>
          <w:szCs w:val="20"/>
        </w:rPr>
        <w:t xml:space="preserve"> pedagogy. </w:t>
      </w:r>
    </w:p>
    <w:p w14:paraId="086C8399" w14:textId="573470B1" w:rsidR="00324695" w:rsidRPr="00BA3DBC" w:rsidRDefault="00324695" w:rsidP="00324695">
      <w:pPr>
        <w:pStyle w:val="ListParagraph"/>
        <w:numPr>
          <w:ilvl w:val="0"/>
          <w:numId w:val="8"/>
        </w:numPr>
        <w:spacing w:after="0" w:line="276" w:lineRule="auto"/>
        <w:rPr>
          <w:rFonts w:ascii="Proxima Nova" w:hAnsi="Proxima Nova"/>
          <w:sz w:val="20"/>
          <w:szCs w:val="20"/>
        </w:rPr>
      </w:pPr>
      <w:r>
        <w:rPr>
          <w:rFonts w:ascii="Proxima Nova" w:hAnsi="Proxima Nova"/>
          <w:sz w:val="20"/>
          <w:szCs w:val="20"/>
        </w:rPr>
        <w:t>The p</w:t>
      </w:r>
      <w:r w:rsidRPr="00BA3DBC">
        <w:rPr>
          <w:rFonts w:ascii="Proxima Nova" w:hAnsi="Proxima Nova"/>
          <w:sz w:val="20"/>
          <w:szCs w:val="20"/>
        </w:rPr>
        <w:t>rogram</w:t>
      </w:r>
      <w:r>
        <w:rPr>
          <w:rFonts w:ascii="Proxima Nova" w:hAnsi="Proxima Nova"/>
          <w:sz w:val="20"/>
          <w:szCs w:val="20"/>
        </w:rPr>
        <w:t xml:space="preserve"> </w:t>
      </w:r>
      <w:r w:rsidRPr="00BA3DBC">
        <w:rPr>
          <w:rFonts w:ascii="Proxima Nova" w:hAnsi="Proxima Nova"/>
          <w:sz w:val="20"/>
          <w:szCs w:val="20"/>
        </w:rPr>
        <w:t xml:space="preserve">faculty </w:t>
      </w:r>
      <w:r>
        <w:rPr>
          <w:rFonts w:ascii="Proxima Nova" w:hAnsi="Proxima Nova"/>
          <w:sz w:val="20"/>
          <w:szCs w:val="20"/>
        </w:rPr>
        <w:t xml:space="preserve">further their equity literacy through </w:t>
      </w:r>
      <w:r w:rsidRPr="00BA3DBC">
        <w:rPr>
          <w:rFonts w:ascii="Proxima Nova" w:hAnsi="Proxima Nova"/>
          <w:sz w:val="20"/>
          <w:szCs w:val="20"/>
        </w:rPr>
        <w:t xml:space="preserve">professional development </w:t>
      </w:r>
      <w:r>
        <w:rPr>
          <w:rFonts w:ascii="Proxima Nova" w:hAnsi="Proxima Nova"/>
          <w:sz w:val="20"/>
          <w:szCs w:val="20"/>
        </w:rPr>
        <w:t>and proactively respond to address bias, racism, and inequity in education settings (higher education and PK-12)</w:t>
      </w:r>
      <w:r w:rsidR="00A90CF3" w:rsidRPr="00BA3DBC">
        <w:rPr>
          <w:rFonts w:ascii="Proxima Nova" w:hAnsi="Proxima Nova"/>
          <w:sz w:val="20"/>
          <w:szCs w:val="20"/>
        </w:rPr>
        <w:t xml:space="preserve">. </w:t>
      </w:r>
    </w:p>
    <w:p w14:paraId="1E849693" w14:textId="77777777" w:rsidR="00AA4798" w:rsidRDefault="00AA4798" w:rsidP="00FD1724">
      <w:pPr>
        <w:spacing w:after="0"/>
        <w:rPr>
          <w:rFonts w:ascii="Proxima Nova" w:hAnsi="Proxima Nova"/>
          <w:sz w:val="16"/>
          <w:szCs w:val="16"/>
        </w:rPr>
      </w:pPr>
    </w:p>
    <w:p w14:paraId="60E9A54A" w14:textId="77777777" w:rsidR="00AA4798" w:rsidRDefault="00AA4798" w:rsidP="00FD1724">
      <w:pPr>
        <w:spacing w:after="0"/>
        <w:rPr>
          <w:rFonts w:ascii="Proxima Nova" w:hAnsi="Proxima Nova"/>
          <w:sz w:val="16"/>
          <w:szCs w:val="16"/>
        </w:rPr>
      </w:pPr>
    </w:p>
    <w:tbl>
      <w:tblPr>
        <w:tblStyle w:val="TableGrid"/>
        <w:tblW w:w="0" w:type="auto"/>
        <w:tblLook w:val="04A0" w:firstRow="1" w:lastRow="0" w:firstColumn="1" w:lastColumn="0" w:noHBand="0" w:noVBand="1"/>
      </w:tblPr>
      <w:tblGrid>
        <w:gridCol w:w="6475"/>
        <w:gridCol w:w="6475"/>
      </w:tblGrid>
      <w:tr w:rsidR="00677DC3" w14:paraId="31CA22BA" w14:textId="77777777" w:rsidTr="002F3D13">
        <w:tc>
          <w:tcPr>
            <w:tcW w:w="12950" w:type="dxa"/>
            <w:gridSpan w:val="2"/>
            <w:shd w:val="clear" w:color="auto" w:fill="4F00A3"/>
          </w:tcPr>
          <w:p w14:paraId="171C3FD9" w14:textId="77777777" w:rsidR="00677DC3" w:rsidRPr="000A69A3" w:rsidRDefault="00677DC3" w:rsidP="002F3D13">
            <w:pPr>
              <w:rPr>
                <w:rFonts w:ascii="Proxima Nova" w:hAnsi="Proxima Nova"/>
                <w:b/>
                <w:bCs/>
                <w:sz w:val="24"/>
                <w:szCs w:val="24"/>
              </w:rPr>
            </w:pPr>
            <w:r w:rsidRPr="000A69A3">
              <w:rPr>
                <w:rFonts w:ascii="Proxima Nova" w:hAnsi="Proxima Nova"/>
                <w:b/>
                <w:bCs/>
                <w:sz w:val="24"/>
                <w:szCs w:val="24"/>
              </w:rPr>
              <w:t xml:space="preserve">Current Level of Implementation </w:t>
            </w:r>
          </w:p>
        </w:tc>
      </w:tr>
      <w:tr w:rsidR="00677DC3" w14:paraId="677E50BC" w14:textId="77777777" w:rsidTr="002F3D13">
        <w:tc>
          <w:tcPr>
            <w:tcW w:w="12950" w:type="dxa"/>
            <w:gridSpan w:val="2"/>
          </w:tcPr>
          <w:p w14:paraId="32A30A92" w14:textId="77777777" w:rsidR="00677DC3" w:rsidRDefault="00677DC3" w:rsidP="002F3D13">
            <w:pPr>
              <w:rPr>
                <w:rFonts w:ascii="Proxima Nova" w:hAnsi="Proxima Nova"/>
                <w:sz w:val="24"/>
                <w:szCs w:val="24"/>
              </w:rPr>
            </w:pPr>
            <w:r w:rsidRPr="000A69A3">
              <w:rPr>
                <w:rFonts w:ascii="Proxima Nova" w:hAnsi="Proxima Nova"/>
                <w:sz w:val="24"/>
                <w:szCs w:val="24"/>
              </w:rPr>
              <w:t xml:space="preserve">Reflect on your current level of implementation. </w:t>
            </w:r>
          </w:p>
          <w:p w14:paraId="33D94414" w14:textId="77777777" w:rsidR="00677DC3" w:rsidRDefault="00677DC3" w:rsidP="002F3D13">
            <w:pPr>
              <w:rPr>
                <w:rFonts w:ascii="Proxima Nova" w:hAnsi="Proxima Nova"/>
                <w:sz w:val="24"/>
                <w:szCs w:val="24"/>
              </w:rPr>
            </w:pPr>
          </w:p>
          <w:p w14:paraId="31158038" w14:textId="77777777" w:rsidR="00677DC3" w:rsidRDefault="00677DC3" w:rsidP="002F3D13">
            <w:pPr>
              <w:rPr>
                <w:rFonts w:ascii="Proxima Nova" w:hAnsi="Proxima Nova"/>
                <w:sz w:val="24"/>
                <w:szCs w:val="24"/>
              </w:rPr>
            </w:pPr>
          </w:p>
          <w:p w14:paraId="20E4ACBA" w14:textId="77777777" w:rsidR="00677DC3" w:rsidRDefault="00677DC3" w:rsidP="002F3D13">
            <w:pPr>
              <w:rPr>
                <w:rFonts w:ascii="Proxima Nova" w:hAnsi="Proxima Nova"/>
                <w:sz w:val="24"/>
                <w:szCs w:val="24"/>
              </w:rPr>
            </w:pPr>
          </w:p>
          <w:p w14:paraId="7FC320E0" w14:textId="77777777" w:rsidR="00677DC3" w:rsidRDefault="00677DC3" w:rsidP="002F3D13">
            <w:pPr>
              <w:rPr>
                <w:rFonts w:ascii="Proxima Nova" w:hAnsi="Proxima Nova"/>
                <w:sz w:val="24"/>
                <w:szCs w:val="24"/>
              </w:rPr>
            </w:pPr>
          </w:p>
          <w:p w14:paraId="7BD13240" w14:textId="77777777" w:rsidR="00677DC3" w:rsidRDefault="00677DC3" w:rsidP="002F3D13">
            <w:pPr>
              <w:rPr>
                <w:rFonts w:ascii="Proxima Nova" w:hAnsi="Proxima Nova"/>
                <w:sz w:val="24"/>
                <w:szCs w:val="24"/>
              </w:rPr>
            </w:pPr>
          </w:p>
          <w:p w14:paraId="2381AB47" w14:textId="77777777" w:rsidR="00677DC3" w:rsidRDefault="00677DC3" w:rsidP="002F3D13">
            <w:pPr>
              <w:rPr>
                <w:rFonts w:ascii="Proxima Nova" w:hAnsi="Proxima Nova"/>
                <w:sz w:val="24"/>
                <w:szCs w:val="24"/>
              </w:rPr>
            </w:pPr>
          </w:p>
          <w:p w14:paraId="4094772B" w14:textId="77777777" w:rsidR="00677DC3" w:rsidRDefault="00677DC3" w:rsidP="002F3D13">
            <w:pPr>
              <w:rPr>
                <w:rFonts w:ascii="Proxima Nova" w:hAnsi="Proxima Nova"/>
                <w:sz w:val="24"/>
                <w:szCs w:val="24"/>
              </w:rPr>
            </w:pPr>
          </w:p>
          <w:p w14:paraId="1AAC8530" w14:textId="77777777" w:rsidR="00677DC3" w:rsidRPr="000A69A3" w:rsidRDefault="00677DC3" w:rsidP="002F3D13">
            <w:pPr>
              <w:rPr>
                <w:rFonts w:ascii="Proxima Nova" w:hAnsi="Proxima Nova"/>
                <w:sz w:val="24"/>
                <w:szCs w:val="24"/>
              </w:rPr>
            </w:pPr>
          </w:p>
        </w:tc>
      </w:tr>
      <w:tr w:rsidR="00677DC3" w14:paraId="60B82266" w14:textId="77777777" w:rsidTr="002F3D13">
        <w:tc>
          <w:tcPr>
            <w:tcW w:w="12950" w:type="dxa"/>
            <w:gridSpan w:val="2"/>
          </w:tcPr>
          <w:p w14:paraId="73EC3561" w14:textId="77777777" w:rsidR="00677DC3" w:rsidRDefault="00677DC3" w:rsidP="002F3D13">
            <w:pPr>
              <w:rPr>
                <w:rFonts w:ascii="Proxima Nova" w:hAnsi="Proxima Nova"/>
                <w:sz w:val="24"/>
                <w:szCs w:val="24"/>
              </w:rPr>
            </w:pPr>
            <w:r w:rsidRPr="000A69A3">
              <w:rPr>
                <w:rFonts w:ascii="Proxima Nova" w:hAnsi="Proxima Nova"/>
                <w:sz w:val="24"/>
                <w:szCs w:val="24"/>
              </w:rPr>
              <w:t>What is needed to move to</w:t>
            </w:r>
            <w:r>
              <w:rPr>
                <w:rFonts w:ascii="Proxima Nova" w:hAnsi="Proxima Nova"/>
                <w:sz w:val="24"/>
                <w:szCs w:val="24"/>
              </w:rPr>
              <w:t xml:space="preserve"> the next level</w:t>
            </w:r>
            <w:r w:rsidRPr="000A69A3">
              <w:rPr>
                <w:rFonts w:ascii="Proxima Nova" w:hAnsi="Proxima Nova"/>
                <w:sz w:val="24"/>
                <w:szCs w:val="24"/>
              </w:rPr>
              <w:t>?</w:t>
            </w:r>
          </w:p>
          <w:p w14:paraId="47C8B875" w14:textId="77777777" w:rsidR="00677DC3" w:rsidRDefault="00677DC3" w:rsidP="002F3D13">
            <w:pPr>
              <w:rPr>
                <w:rFonts w:ascii="Proxima Nova" w:hAnsi="Proxima Nova"/>
                <w:sz w:val="24"/>
                <w:szCs w:val="24"/>
              </w:rPr>
            </w:pPr>
          </w:p>
          <w:p w14:paraId="7A5941D5" w14:textId="77777777" w:rsidR="00677DC3" w:rsidRDefault="00677DC3" w:rsidP="002F3D13">
            <w:pPr>
              <w:rPr>
                <w:rFonts w:ascii="Proxima Nova" w:hAnsi="Proxima Nova"/>
                <w:sz w:val="24"/>
                <w:szCs w:val="24"/>
              </w:rPr>
            </w:pPr>
          </w:p>
          <w:p w14:paraId="4D3F86B5" w14:textId="77777777" w:rsidR="00677DC3" w:rsidRDefault="00677DC3" w:rsidP="002F3D13">
            <w:pPr>
              <w:rPr>
                <w:rFonts w:ascii="Proxima Nova" w:hAnsi="Proxima Nova"/>
                <w:sz w:val="24"/>
                <w:szCs w:val="24"/>
              </w:rPr>
            </w:pPr>
          </w:p>
          <w:p w14:paraId="191FB130" w14:textId="77777777" w:rsidR="00677DC3" w:rsidRDefault="00677DC3" w:rsidP="002F3D13">
            <w:pPr>
              <w:rPr>
                <w:rFonts w:ascii="Proxima Nova" w:hAnsi="Proxima Nova"/>
                <w:sz w:val="24"/>
                <w:szCs w:val="24"/>
              </w:rPr>
            </w:pPr>
          </w:p>
          <w:p w14:paraId="6FDD3356" w14:textId="77777777" w:rsidR="00677DC3" w:rsidRDefault="00677DC3" w:rsidP="002F3D13">
            <w:pPr>
              <w:rPr>
                <w:rFonts w:ascii="Proxima Nova" w:hAnsi="Proxima Nova"/>
                <w:sz w:val="24"/>
                <w:szCs w:val="24"/>
              </w:rPr>
            </w:pPr>
          </w:p>
          <w:p w14:paraId="14074D3A" w14:textId="77777777" w:rsidR="00677DC3" w:rsidRDefault="00677DC3" w:rsidP="002F3D13">
            <w:pPr>
              <w:rPr>
                <w:rFonts w:ascii="Proxima Nova" w:hAnsi="Proxima Nova"/>
                <w:sz w:val="24"/>
                <w:szCs w:val="24"/>
              </w:rPr>
            </w:pPr>
          </w:p>
          <w:p w14:paraId="772A5B98" w14:textId="77777777" w:rsidR="00677DC3" w:rsidRDefault="00677DC3" w:rsidP="002F3D13">
            <w:pPr>
              <w:rPr>
                <w:rFonts w:ascii="Proxima Nova" w:hAnsi="Proxima Nova"/>
                <w:sz w:val="24"/>
                <w:szCs w:val="24"/>
              </w:rPr>
            </w:pPr>
          </w:p>
          <w:p w14:paraId="2F08D8E5" w14:textId="77777777" w:rsidR="00677DC3" w:rsidRDefault="00677DC3" w:rsidP="002F3D13">
            <w:pPr>
              <w:rPr>
                <w:rFonts w:ascii="Proxima Nova" w:hAnsi="Proxima Nova"/>
                <w:sz w:val="24"/>
                <w:szCs w:val="24"/>
              </w:rPr>
            </w:pPr>
          </w:p>
          <w:p w14:paraId="01759AA5" w14:textId="77777777" w:rsidR="00677DC3" w:rsidRDefault="00677DC3" w:rsidP="002F3D13">
            <w:pPr>
              <w:rPr>
                <w:rFonts w:ascii="Proxima Nova" w:hAnsi="Proxima Nova"/>
                <w:sz w:val="24"/>
                <w:szCs w:val="24"/>
              </w:rPr>
            </w:pPr>
          </w:p>
          <w:p w14:paraId="17BA4A11" w14:textId="77777777" w:rsidR="00677DC3" w:rsidRPr="000A69A3" w:rsidRDefault="00677DC3" w:rsidP="002F3D13">
            <w:pPr>
              <w:rPr>
                <w:rFonts w:ascii="Proxima Nova" w:hAnsi="Proxima Nova"/>
                <w:sz w:val="24"/>
                <w:szCs w:val="24"/>
              </w:rPr>
            </w:pPr>
          </w:p>
        </w:tc>
      </w:tr>
      <w:tr w:rsidR="00677DC3" w14:paraId="64E78C2B" w14:textId="77777777" w:rsidTr="002F3D13">
        <w:tc>
          <w:tcPr>
            <w:tcW w:w="6475" w:type="dxa"/>
            <w:shd w:val="clear" w:color="auto" w:fill="4F00A3"/>
          </w:tcPr>
          <w:p w14:paraId="130C9F8D" w14:textId="77777777" w:rsidR="00677DC3" w:rsidRPr="00573447" w:rsidRDefault="00677DC3" w:rsidP="002F3D13">
            <w:pPr>
              <w:rPr>
                <w:rFonts w:ascii="Proxima Nova" w:hAnsi="Proxima Nova"/>
                <w:b/>
                <w:bCs/>
                <w:sz w:val="24"/>
                <w:szCs w:val="24"/>
              </w:rPr>
            </w:pPr>
            <w:r w:rsidRPr="00573447">
              <w:rPr>
                <w:rFonts w:ascii="Proxima Nova" w:hAnsi="Proxima Nova"/>
                <w:b/>
                <w:bCs/>
                <w:sz w:val="24"/>
                <w:szCs w:val="24"/>
              </w:rPr>
              <w:t>Collaboration with District Partner</w:t>
            </w:r>
          </w:p>
        </w:tc>
        <w:tc>
          <w:tcPr>
            <w:tcW w:w="6475" w:type="dxa"/>
            <w:shd w:val="clear" w:color="auto" w:fill="4F00A3"/>
          </w:tcPr>
          <w:p w14:paraId="6651A303" w14:textId="77777777" w:rsidR="00677DC3" w:rsidRPr="00573447" w:rsidRDefault="00677DC3" w:rsidP="002F3D13">
            <w:pPr>
              <w:rPr>
                <w:rFonts w:ascii="Proxima Nova" w:hAnsi="Proxima Nova"/>
                <w:b/>
                <w:bCs/>
                <w:sz w:val="24"/>
                <w:szCs w:val="24"/>
              </w:rPr>
            </w:pPr>
            <w:r w:rsidRPr="00573447">
              <w:rPr>
                <w:rFonts w:ascii="Proxima Nova" w:hAnsi="Proxima Nova"/>
                <w:b/>
                <w:bCs/>
                <w:sz w:val="24"/>
                <w:szCs w:val="24"/>
              </w:rPr>
              <w:t xml:space="preserve">Collaboration with EPP Partner </w:t>
            </w:r>
          </w:p>
        </w:tc>
      </w:tr>
      <w:tr w:rsidR="00677DC3" w14:paraId="47EB27A4" w14:textId="77777777" w:rsidTr="002F3D13">
        <w:tc>
          <w:tcPr>
            <w:tcW w:w="6475" w:type="dxa"/>
          </w:tcPr>
          <w:p w14:paraId="21F944E9" w14:textId="77777777" w:rsidR="00677DC3" w:rsidRDefault="00677DC3" w:rsidP="002F3D13">
            <w:pPr>
              <w:rPr>
                <w:rFonts w:ascii="Proxima Nova" w:hAnsi="Proxima Nova"/>
                <w:sz w:val="24"/>
                <w:szCs w:val="24"/>
              </w:rPr>
            </w:pPr>
          </w:p>
          <w:p w14:paraId="72D558B6" w14:textId="77777777" w:rsidR="00677DC3" w:rsidRDefault="00677DC3" w:rsidP="002F3D13">
            <w:pPr>
              <w:rPr>
                <w:rFonts w:ascii="Proxima Nova" w:hAnsi="Proxima Nova"/>
                <w:sz w:val="24"/>
                <w:szCs w:val="24"/>
              </w:rPr>
            </w:pPr>
          </w:p>
          <w:p w14:paraId="7DB9358D" w14:textId="77777777" w:rsidR="00677DC3" w:rsidRDefault="00677DC3" w:rsidP="002F3D13">
            <w:pPr>
              <w:rPr>
                <w:rFonts w:ascii="Proxima Nova" w:hAnsi="Proxima Nova"/>
                <w:sz w:val="24"/>
                <w:szCs w:val="24"/>
              </w:rPr>
            </w:pPr>
          </w:p>
          <w:p w14:paraId="454850BE" w14:textId="77777777" w:rsidR="00677DC3" w:rsidRDefault="00677DC3" w:rsidP="002F3D13">
            <w:pPr>
              <w:rPr>
                <w:rFonts w:ascii="Proxima Nova" w:hAnsi="Proxima Nova"/>
                <w:sz w:val="24"/>
                <w:szCs w:val="24"/>
              </w:rPr>
            </w:pPr>
          </w:p>
          <w:p w14:paraId="024E5FDF" w14:textId="77777777" w:rsidR="00677DC3" w:rsidRDefault="00677DC3" w:rsidP="002F3D13">
            <w:pPr>
              <w:rPr>
                <w:rFonts w:ascii="Proxima Nova" w:hAnsi="Proxima Nova"/>
                <w:sz w:val="24"/>
                <w:szCs w:val="24"/>
              </w:rPr>
            </w:pPr>
          </w:p>
          <w:p w14:paraId="13C08F22" w14:textId="77777777" w:rsidR="00677DC3" w:rsidRDefault="00677DC3" w:rsidP="002F3D13">
            <w:pPr>
              <w:rPr>
                <w:rFonts w:ascii="Proxima Nova" w:hAnsi="Proxima Nova"/>
                <w:sz w:val="24"/>
                <w:szCs w:val="24"/>
              </w:rPr>
            </w:pPr>
          </w:p>
          <w:p w14:paraId="5D3FC9C5" w14:textId="77777777" w:rsidR="00677DC3" w:rsidRDefault="00677DC3" w:rsidP="002F3D13">
            <w:pPr>
              <w:rPr>
                <w:rFonts w:ascii="Proxima Nova" w:hAnsi="Proxima Nova"/>
                <w:sz w:val="24"/>
                <w:szCs w:val="24"/>
              </w:rPr>
            </w:pPr>
          </w:p>
          <w:p w14:paraId="732C60CE" w14:textId="77777777" w:rsidR="00677DC3" w:rsidRDefault="00677DC3" w:rsidP="002F3D13">
            <w:pPr>
              <w:rPr>
                <w:rFonts w:ascii="Proxima Nova" w:hAnsi="Proxima Nova"/>
                <w:sz w:val="24"/>
                <w:szCs w:val="24"/>
              </w:rPr>
            </w:pPr>
          </w:p>
          <w:p w14:paraId="088AC1AA" w14:textId="77777777" w:rsidR="00677DC3" w:rsidRDefault="00677DC3" w:rsidP="002F3D13">
            <w:pPr>
              <w:rPr>
                <w:rFonts w:ascii="Proxima Nova" w:hAnsi="Proxima Nova"/>
                <w:sz w:val="24"/>
                <w:szCs w:val="24"/>
              </w:rPr>
            </w:pPr>
          </w:p>
        </w:tc>
        <w:tc>
          <w:tcPr>
            <w:tcW w:w="6475" w:type="dxa"/>
          </w:tcPr>
          <w:p w14:paraId="4E344FED" w14:textId="77777777" w:rsidR="00677DC3" w:rsidRDefault="00677DC3" w:rsidP="002F3D13">
            <w:pPr>
              <w:rPr>
                <w:rFonts w:ascii="Proxima Nova" w:hAnsi="Proxima Nova"/>
                <w:sz w:val="24"/>
                <w:szCs w:val="24"/>
              </w:rPr>
            </w:pPr>
          </w:p>
        </w:tc>
      </w:tr>
    </w:tbl>
    <w:p w14:paraId="071CFB79" w14:textId="77777777" w:rsidR="00677DC3" w:rsidRDefault="00677DC3" w:rsidP="00FD1724">
      <w:pPr>
        <w:spacing w:after="0"/>
        <w:rPr>
          <w:rFonts w:ascii="Proxima Nova" w:hAnsi="Proxima Nova"/>
          <w:sz w:val="16"/>
          <w:szCs w:val="16"/>
        </w:rPr>
      </w:pPr>
    </w:p>
    <w:p w14:paraId="085ABB78" w14:textId="77777777" w:rsidR="00677DC3" w:rsidRPr="00482EC7" w:rsidRDefault="00677DC3" w:rsidP="00FD1724">
      <w:pPr>
        <w:spacing w:after="0"/>
        <w:rPr>
          <w:rFonts w:ascii="Proxima Nova" w:hAnsi="Proxima Nova"/>
          <w:sz w:val="16"/>
          <w:szCs w:val="16"/>
        </w:rPr>
      </w:pPr>
    </w:p>
    <w:tbl>
      <w:tblPr>
        <w:tblW w:w="12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0"/>
        <w:gridCol w:w="990"/>
        <w:gridCol w:w="1772"/>
        <w:gridCol w:w="2763"/>
        <w:gridCol w:w="2665"/>
        <w:gridCol w:w="97"/>
        <w:gridCol w:w="2763"/>
      </w:tblGrid>
      <w:tr w:rsidR="000151B7" w:rsidRPr="00482EC7" w14:paraId="635CA2D2" w14:textId="77777777" w:rsidTr="002F3D13">
        <w:trPr>
          <w:trHeight w:val="300"/>
        </w:trPr>
        <w:tc>
          <w:tcPr>
            <w:tcW w:w="1880" w:type="dxa"/>
            <w:tcBorders>
              <w:top w:val="single" w:sz="8" w:space="0" w:color="000000"/>
              <w:left w:val="single" w:sz="8" w:space="0" w:color="000000"/>
              <w:bottom w:val="single" w:sz="8" w:space="0" w:color="000000"/>
              <w:right w:val="single" w:sz="8" w:space="0" w:color="000000"/>
            </w:tcBorders>
            <w:shd w:val="clear" w:color="auto" w:fill="4F00A3"/>
          </w:tcPr>
          <w:p w14:paraId="52BD1C9F" w14:textId="77777777" w:rsidR="000151B7" w:rsidRPr="00482EC7" w:rsidRDefault="000151B7" w:rsidP="00741D42">
            <w:pPr>
              <w:pStyle w:val="Heading1"/>
              <w:spacing w:before="240"/>
              <w:rPr>
                <w:rFonts w:ascii="Proxima Nova" w:eastAsia="Proxima Nova" w:hAnsi="Proxima Nova" w:cs="Proxima Nova"/>
                <w:b/>
                <w:bCs/>
                <w:color w:val="FFFFFF" w:themeColor="background1"/>
                <w:sz w:val="22"/>
                <w:szCs w:val="22"/>
              </w:rPr>
            </w:pPr>
            <w:bookmarkStart w:id="10" w:name="_Toc128581841"/>
            <w:r w:rsidRPr="00482EC7">
              <w:rPr>
                <w:rFonts w:ascii="Proxima Nova" w:hAnsi="Proxima Nova"/>
                <w:b/>
                <w:bCs/>
                <w:color w:val="FFFFFF" w:themeColor="background1"/>
                <w:sz w:val="22"/>
                <w:szCs w:val="22"/>
              </w:rPr>
              <w:lastRenderedPageBreak/>
              <w:t>Equitable Experiences</w:t>
            </w:r>
            <w:bookmarkEnd w:id="10"/>
          </w:p>
        </w:tc>
        <w:tc>
          <w:tcPr>
            <w:tcW w:w="11050" w:type="dxa"/>
            <w:gridSpan w:val="6"/>
            <w:tcBorders>
              <w:top w:val="single" w:sz="8" w:space="0" w:color="000000"/>
              <w:left w:val="single" w:sz="8" w:space="0" w:color="000000"/>
              <w:bottom w:val="single" w:sz="8" w:space="0" w:color="000000"/>
              <w:right w:val="single" w:sz="8" w:space="0" w:color="000000"/>
            </w:tcBorders>
            <w:shd w:val="clear" w:color="auto" w:fill="F15D22"/>
          </w:tcPr>
          <w:p w14:paraId="3BFFE763" w14:textId="77777777" w:rsidR="000151B7" w:rsidRPr="00482EC7" w:rsidRDefault="000151B7" w:rsidP="002F3D13">
            <w:pPr>
              <w:rPr>
                <w:rFonts w:ascii="Proxima Nova" w:eastAsia="Proxima Nova" w:hAnsi="Proxima Nova" w:cs="Proxima Nova"/>
                <w:color w:val="FFFFFF"/>
                <w:sz w:val="20"/>
                <w:szCs w:val="20"/>
              </w:rPr>
            </w:pPr>
            <w:r w:rsidRPr="00482EC7">
              <w:rPr>
                <w:rFonts w:ascii="Proxima Nova" w:eastAsia="Times New Roman" w:hAnsi="Proxima Nova"/>
                <w:color w:val="FFFFFF"/>
                <w:sz w:val="20"/>
                <w:szCs w:val="20"/>
              </w:rPr>
              <w:t>PRINCIPLE 6: Quality educator preparation ensures Equitable Experiences for all candidates. The EPP provides a multi-layered, holistic system of candidate-specific research-based supports, just-in-time interventions, and enrichment experiences that are informed by data and the identification of candidate-specific needs. These academic and social supports are regularly provided and actively monitored to determine whether activities are effective in meeting candidates’ needs and enabling their achievement.</w:t>
            </w:r>
          </w:p>
        </w:tc>
      </w:tr>
      <w:tr w:rsidR="000151B7" w:rsidRPr="00482EC7" w14:paraId="5731975C" w14:textId="77777777" w:rsidTr="002F3D13">
        <w:trPr>
          <w:trHeight w:val="232"/>
        </w:trPr>
        <w:tc>
          <w:tcPr>
            <w:tcW w:w="2870" w:type="dxa"/>
            <w:gridSpan w:val="2"/>
            <w:tcBorders>
              <w:top w:val="single" w:sz="8" w:space="0" w:color="000000"/>
              <w:left w:val="single" w:sz="8" w:space="0" w:color="000000"/>
              <w:bottom w:val="single" w:sz="8" w:space="0" w:color="000000"/>
              <w:right w:val="nil"/>
            </w:tcBorders>
            <w:vAlign w:val="bottom"/>
          </w:tcPr>
          <w:p w14:paraId="73DF34AB" w14:textId="77777777" w:rsidR="000151B7" w:rsidRPr="00482EC7" w:rsidRDefault="000151B7" w:rsidP="002F3D13">
            <w:pPr>
              <w:jc w:val="center"/>
              <w:rPr>
                <w:rFonts w:ascii="Proxima Nova" w:eastAsia="Proxima Nova" w:hAnsi="Proxima Nova" w:cs="Proxima Nova"/>
                <w:b/>
                <w:sz w:val="18"/>
                <w:szCs w:val="18"/>
              </w:rPr>
            </w:pPr>
            <w:r w:rsidRPr="00482EC7">
              <w:rPr>
                <w:rFonts w:ascii="Proxima Nova" w:eastAsia="Proxima Nova" w:hAnsi="Proxima Nova" w:cs="Proxima Nova"/>
                <w:b/>
                <w:sz w:val="18"/>
                <w:szCs w:val="18"/>
              </w:rPr>
              <w:t>EPP CENTERED</w:t>
            </w:r>
          </w:p>
        </w:tc>
        <w:tc>
          <w:tcPr>
            <w:tcW w:w="7200" w:type="dxa"/>
            <w:gridSpan w:val="3"/>
            <w:tcBorders>
              <w:top w:val="single" w:sz="8" w:space="0" w:color="000000"/>
              <w:left w:val="nil"/>
              <w:bottom w:val="single" w:sz="8" w:space="0" w:color="000000"/>
              <w:right w:val="nil"/>
            </w:tcBorders>
            <w:vAlign w:val="center"/>
          </w:tcPr>
          <w:p w14:paraId="54F470EB" w14:textId="77777777" w:rsidR="000151B7" w:rsidRPr="00482EC7" w:rsidRDefault="000151B7" w:rsidP="002F3D13">
            <w:pPr>
              <w:jc w:val="center"/>
              <w:rPr>
                <w:rFonts w:ascii="Proxima Nova" w:eastAsia="Proxima Nova" w:hAnsi="Proxima Nova" w:cs="Proxima Nova"/>
                <w:b/>
                <w:sz w:val="18"/>
                <w:szCs w:val="18"/>
              </w:rPr>
            </w:pPr>
            <w:r w:rsidRPr="00482EC7">
              <w:rPr>
                <w:rFonts w:ascii="Proxima Nova" w:eastAsia="Proxima Nova" w:hAnsi="Proxima Nova" w:cs="Proxima Nova"/>
                <w:b/>
                <w:noProof/>
                <w:sz w:val="18"/>
                <w:szCs w:val="18"/>
              </w:rPr>
              <mc:AlternateContent>
                <mc:Choice Requires="wps">
                  <w:drawing>
                    <wp:anchor distT="0" distB="0" distL="114300" distR="114300" simplePos="0" relativeHeight="251658249" behindDoc="0" locked="0" layoutInCell="1" allowOverlap="1" wp14:anchorId="7108F73C" wp14:editId="0001A06D">
                      <wp:simplePos x="0" y="0"/>
                      <wp:positionH relativeFrom="column">
                        <wp:posOffset>-443230</wp:posOffset>
                      </wp:positionH>
                      <wp:positionV relativeFrom="paragraph">
                        <wp:posOffset>36830</wp:posOffset>
                      </wp:positionV>
                      <wp:extent cx="4995545" cy="100330"/>
                      <wp:effectExtent l="19050" t="19050" r="14605" b="33020"/>
                      <wp:wrapNone/>
                      <wp:docPr id="15" name="Arrow: Left-Right 15"/>
                      <wp:cNvGraphicFramePr/>
                      <a:graphic xmlns:a="http://schemas.openxmlformats.org/drawingml/2006/main">
                        <a:graphicData uri="http://schemas.microsoft.com/office/word/2010/wordprocessingShape">
                          <wps:wsp>
                            <wps:cNvSpPr/>
                            <wps:spPr>
                              <a:xfrm>
                                <a:off x="0" y="0"/>
                                <a:ext cx="4995545" cy="100330"/>
                              </a:xfrm>
                              <a:prstGeom prst="leftRightArrow">
                                <a:avLst/>
                              </a:prstGeom>
                              <a:solidFill>
                                <a:srgbClr val="7030A0"/>
                              </a:solidFill>
                              <a:ln>
                                <a:solidFill>
                                  <a:srgbClr val="4F00A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9A30F45" id="Arrow: Left-Right 15" o:spid="_x0000_s1026" type="#_x0000_t69" style="position:absolute;margin-left:-34.9pt;margin-top:2.9pt;width:393.35pt;height:7.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" adj="217" fillcolor="#7030a0" strokecolor="#4f00a3" strokeweight="1pt"/>
                  </w:pict>
                </mc:Fallback>
              </mc:AlternateContent>
            </w:r>
          </w:p>
        </w:tc>
        <w:tc>
          <w:tcPr>
            <w:tcW w:w="2860" w:type="dxa"/>
            <w:gridSpan w:val="2"/>
            <w:tcBorders>
              <w:top w:val="single" w:sz="8" w:space="0" w:color="000000"/>
              <w:left w:val="nil"/>
              <w:bottom w:val="single" w:sz="8" w:space="0" w:color="000000"/>
              <w:right w:val="single" w:sz="8" w:space="0" w:color="000000"/>
            </w:tcBorders>
            <w:vAlign w:val="bottom"/>
          </w:tcPr>
          <w:p w14:paraId="409CB752" w14:textId="77777777" w:rsidR="000151B7" w:rsidRPr="00482EC7" w:rsidRDefault="000151B7" w:rsidP="002F3D13">
            <w:pPr>
              <w:jc w:val="center"/>
              <w:rPr>
                <w:rFonts w:ascii="Proxima Nova" w:eastAsia="Proxima Nova" w:hAnsi="Proxima Nova" w:cs="Proxima Nova"/>
                <w:b/>
                <w:sz w:val="18"/>
                <w:szCs w:val="18"/>
              </w:rPr>
            </w:pPr>
            <w:r w:rsidRPr="00482EC7">
              <w:rPr>
                <w:rFonts w:ascii="Proxima Nova" w:eastAsia="Proxima Nova" w:hAnsi="Proxima Nova" w:cs="Proxima Nova"/>
                <w:b/>
                <w:sz w:val="18"/>
                <w:szCs w:val="18"/>
              </w:rPr>
              <w:t>COMMUNITY ENGAGED</w:t>
            </w:r>
          </w:p>
        </w:tc>
      </w:tr>
      <w:tr w:rsidR="000151B7" w:rsidRPr="00482EC7" w14:paraId="135686FE" w14:textId="77777777" w:rsidTr="002F3D13">
        <w:trPr>
          <w:trHeight w:val="205"/>
        </w:trPr>
        <w:tc>
          <w:tcPr>
            <w:tcW w:w="1880" w:type="dxa"/>
            <w:tcBorders>
              <w:top w:val="single" w:sz="8" w:space="0" w:color="000000"/>
              <w:left w:val="single" w:sz="8" w:space="0" w:color="000000"/>
              <w:bottom w:val="single" w:sz="8" w:space="0" w:color="000000"/>
              <w:right w:val="single" w:sz="8" w:space="0" w:color="000000"/>
            </w:tcBorders>
            <w:vAlign w:val="center"/>
          </w:tcPr>
          <w:p w14:paraId="248884B5" w14:textId="77777777" w:rsidR="000151B7" w:rsidRPr="00482EC7" w:rsidRDefault="000151B7" w:rsidP="002F3D13">
            <w:pPr>
              <w:spacing w:after="0" w:line="240" w:lineRule="auto"/>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Indicator (s)</w:t>
            </w:r>
          </w:p>
        </w:tc>
        <w:tc>
          <w:tcPr>
            <w:tcW w:w="2762" w:type="dxa"/>
            <w:gridSpan w:val="2"/>
            <w:tcBorders>
              <w:top w:val="nil"/>
              <w:left w:val="single" w:sz="8" w:space="0" w:color="000000"/>
              <w:bottom w:val="single" w:sz="8" w:space="0" w:color="000000"/>
              <w:right w:val="single" w:sz="8" w:space="0" w:color="000000"/>
            </w:tcBorders>
            <w:vAlign w:val="center"/>
          </w:tcPr>
          <w:p w14:paraId="2457D6E4" w14:textId="77777777" w:rsidR="000151B7" w:rsidRPr="00482EC7" w:rsidRDefault="000151B7" w:rsidP="002F3D13">
            <w:pPr>
              <w:spacing w:after="0" w:line="240" w:lineRule="auto"/>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Level 1</w:t>
            </w:r>
          </w:p>
        </w:tc>
        <w:tc>
          <w:tcPr>
            <w:tcW w:w="2763" w:type="dxa"/>
            <w:tcBorders>
              <w:top w:val="nil"/>
              <w:left w:val="single" w:sz="8" w:space="0" w:color="000000"/>
              <w:bottom w:val="single" w:sz="8" w:space="0" w:color="000000"/>
              <w:right w:val="single" w:sz="8" w:space="0" w:color="000000"/>
            </w:tcBorders>
            <w:vAlign w:val="center"/>
          </w:tcPr>
          <w:p w14:paraId="58DBB913" w14:textId="77777777" w:rsidR="000151B7" w:rsidRPr="00482EC7" w:rsidRDefault="000151B7" w:rsidP="002F3D13">
            <w:pPr>
              <w:spacing w:after="0" w:line="240" w:lineRule="auto"/>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Level 2</w:t>
            </w:r>
          </w:p>
        </w:tc>
        <w:tc>
          <w:tcPr>
            <w:tcW w:w="2762" w:type="dxa"/>
            <w:gridSpan w:val="2"/>
            <w:tcBorders>
              <w:top w:val="nil"/>
              <w:left w:val="single" w:sz="8" w:space="0" w:color="000000"/>
              <w:bottom w:val="single" w:sz="8" w:space="0" w:color="000000"/>
              <w:right w:val="single" w:sz="8" w:space="0" w:color="000000"/>
            </w:tcBorders>
            <w:vAlign w:val="center"/>
          </w:tcPr>
          <w:p w14:paraId="0057FC5A" w14:textId="77777777" w:rsidR="000151B7" w:rsidRPr="00482EC7" w:rsidRDefault="000151B7" w:rsidP="002F3D13">
            <w:pPr>
              <w:spacing w:after="0" w:line="240" w:lineRule="auto"/>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Level 3</w:t>
            </w:r>
          </w:p>
        </w:tc>
        <w:tc>
          <w:tcPr>
            <w:tcW w:w="2763" w:type="dxa"/>
            <w:tcBorders>
              <w:top w:val="nil"/>
              <w:left w:val="single" w:sz="8" w:space="0" w:color="000000"/>
              <w:bottom w:val="single" w:sz="8" w:space="0" w:color="000000"/>
              <w:right w:val="single" w:sz="8" w:space="0" w:color="000000"/>
            </w:tcBorders>
            <w:vAlign w:val="center"/>
          </w:tcPr>
          <w:p w14:paraId="4A78B221" w14:textId="77777777" w:rsidR="000151B7" w:rsidRPr="00482EC7" w:rsidRDefault="000151B7" w:rsidP="002F3D13">
            <w:pPr>
              <w:spacing w:after="0" w:line="240" w:lineRule="auto"/>
              <w:jc w:val="center"/>
              <w:rPr>
                <w:rFonts w:ascii="Proxima Nova" w:eastAsia="Proxima Nova" w:hAnsi="Proxima Nova" w:cs="Proxima Nova"/>
                <w:b/>
                <w:color w:val="4F00A3"/>
                <w:sz w:val="18"/>
                <w:szCs w:val="18"/>
              </w:rPr>
            </w:pPr>
            <w:r w:rsidRPr="00482EC7">
              <w:rPr>
                <w:rFonts w:ascii="Proxima Nova" w:eastAsia="Proxima Nova" w:hAnsi="Proxima Nova" w:cs="Proxima Nova"/>
                <w:b/>
                <w:color w:val="4F00A3"/>
                <w:sz w:val="18"/>
                <w:szCs w:val="18"/>
              </w:rPr>
              <w:t>Level 4</w:t>
            </w:r>
          </w:p>
        </w:tc>
      </w:tr>
      <w:tr w:rsidR="000151B7" w:rsidRPr="00482EC7" w14:paraId="1A23D360" w14:textId="77777777" w:rsidTr="002F3D13">
        <w:trPr>
          <w:trHeight w:val="300"/>
        </w:trPr>
        <w:tc>
          <w:tcPr>
            <w:tcW w:w="1880" w:type="dxa"/>
            <w:tcBorders>
              <w:top w:val="single" w:sz="8" w:space="0" w:color="000000"/>
              <w:left w:val="single" w:sz="8" w:space="0" w:color="000000"/>
              <w:bottom w:val="single" w:sz="8" w:space="0" w:color="000000"/>
              <w:right w:val="single" w:sz="8" w:space="0" w:color="000000"/>
            </w:tcBorders>
            <w:shd w:val="clear" w:color="auto" w:fill="E7E6E6"/>
          </w:tcPr>
          <w:p w14:paraId="79856874" w14:textId="77777777" w:rsidR="000151B7" w:rsidRPr="00482EC7" w:rsidRDefault="000151B7" w:rsidP="002F3D13">
            <w:pPr>
              <w:spacing w:after="0" w:line="240" w:lineRule="auto"/>
              <w:jc w:val="center"/>
              <w:rPr>
                <w:rFonts w:ascii="Proxima Nova" w:eastAsia="Times New Roman" w:hAnsi="Proxima Nova"/>
                <w:b/>
                <w:bCs/>
                <w:color w:val="4F00A3"/>
                <w:sz w:val="18"/>
                <w:szCs w:val="18"/>
              </w:rPr>
            </w:pPr>
            <w:r w:rsidRPr="00482EC7">
              <w:rPr>
                <w:rFonts w:ascii="Proxima Nova" w:eastAsia="Times New Roman" w:hAnsi="Proxima Nova"/>
                <w:b/>
                <w:bCs/>
                <w:color w:val="4F00A3"/>
                <w:sz w:val="18"/>
                <w:szCs w:val="18"/>
              </w:rPr>
              <w:t>Ethic of Care</w:t>
            </w:r>
          </w:p>
          <w:p w14:paraId="0E053476" w14:textId="77777777" w:rsidR="000151B7" w:rsidRPr="00482EC7" w:rsidRDefault="000151B7" w:rsidP="002F3D13">
            <w:pPr>
              <w:spacing w:after="0" w:line="240" w:lineRule="auto"/>
              <w:jc w:val="center"/>
              <w:rPr>
                <w:rFonts w:ascii="Proxima Nova" w:eastAsia="Times New Roman" w:hAnsi="Proxima Nova" w:cs="Times New Roman"/>
                <w:color w:val="4F00A3"/>
                <w:sz w:val="18"/>
                <w:szCs w:val="18"/>
              </w:rPr>
            </w:pPr>
          </w:p>
          <w:p w14:paraId="78BA5254" w14:textId="77777777" w:rsidR="000151B7" w:rsidRPr="00482EC7" w:rsidRDefault="000151B7" w:rsidP="002F3D13">
            <w:pPr>
              <w:spacing w:after="0" w:line="240" w:lineRule="auto"/>
              <w:jc w:val="center"/>
              <w:rPr>
                <w:rFonts w:ascii="Proxima Nova" w:eastAsia="Times New Roman" w:hAnsi="Proxima Nova"/>
                <w:b/>
                <w:bCs/>
                <w:color w:val="4F00A3"/>
                <w:sz w:val="18"/>
                <w:szCs w:val="18"/>
              </w:rPr>
            </w:pPr>
            <w:r w:rsidRPr="00482EC7">
              <w:rPr>
                <w:rFonts w:ascii="Proxima Nova" w:eastAsia="Times New Roman" w:hAnsi="Proxima Nova"/>
                <w:b/>
                <w:bCs/>
                <w:color w:val="4F00A3"/>
                <w:sz w:val="18"/>
                <w:szCs w:val="18"/>
              </w:rPr>
              <w:t>Advising</w:t>
            </w:r>
          </w:p>
          <w:p w14:paraId="1EF55AF3" w14:textId="77777777" w:rsidR="000151B7" w:rsidRPr="00482EC7" w:rsidRDefault="000151B7" w:rsidP="002F3D13">
            <w:pPr>
              <w:spacing w:after="0" w:line="240" w:lineRule="auto"/>
              <w:jc w:val="center"/>
              <w:rPr>
                <w:rFonts w:ascii="Proxima Nova" w:eastAsia="Times New Roman" w:hAnsi="Proxima Nova" w:cs="Times New Roman"/>
                <w:color w:val="4F00A3"/>
                <w:sz w:val="18"/>
                <w:szCs w:val="18"/>
              </w:rPr>
            </w:pPr>
          </w:p>
          <w:p w14:paraId="45AEEEA0" w14:textId="77777777" w:rsidR="000151B7" w:rsidRPr="00482EC7" w:rsidRDefault="000151B7" w:rsidP="002F3D13">
            <w:pPr>
              <w:spacing w:after="0"/>
              <w:jc w:val="center"/>
              <w:rPr>
                <w:rFonts w:ascii="Proxima Nova" w:eastAsia="Proxima Nova" w:hAnsi="Proxima Nova" w:cs="Proxima Nova"/>
                <w:b/>
                <w:color w:val="4F00A3"/>
                <w:sz w:val="18"/>
                <w:szCs w:val="18"/>
              </w:rPr>
            </w:pPr>
            <w:r w:rsidRPr="00482EC7">
              <w:rPr>
                <w:rFonts w:ascii="Proxima Nova" w:eastAsia="Times New Roman" w:hAnsi="Proxima Nova"/>
                <w:b/>
                <w:bCs/>
                <w:color w:val="4F00A3"/>
                <w:sz w:val="18"/>
                <w:szCs w:val="18"/>
              </w:rPr>
              <w:t>Strong Relationship</w:t>
            </w:r>
          </w:p>
          <w:p w14:paraId="63053B80" w14:textId="77777777" w:rsidR="000151B7" w:rsidRPr="00482EC7" w:rsidRDefault="000151B7" w:rsidP="002F3D13">
            <w:pPr>
              <w:jc w:val="center"/>
              <w:rPr>
                <w:rFonts w:ascii="Proxima Nova" w:eastAsia="Proxima Nova" w:hAnsi="Proxima Nova" w:cs="Proxima Nova"/>
                <w:b/>
                <w:color w:val="4F00A3"/>
                <w:sz w:val="18"/>
                <w:szCs w:val="18"/>
              </w:rPr>
            </w:pPr>
          </w:p>
        </w:tc>
        <w:tc>
          <w:tcPr>
            <w:tcW w:w="2762" w:type="dxa"/>
            <w:gridSpan w:val="2"/>
            <w:tcBorders>
              <w:top w:val="single" w:sz="8" w:space="0" w:color="000000"/>
              <w:left w:val="single" w:sz="8" w:space="0" w:color="000000"/>
              <w:bottom w:val="single" w:sz="8" w:space="0" w:color="000000"/>
              <w:right w:val="single" w:sz="8" w:space="0" w:color="000000"/>
            </w:tcBorders>
            <w:shd w:val="clear" w:color="auto" w:fill="auto"/>
          </w:tcPr>
          <w:p w14:paraId="5AC8935C" w14:textId="77777777" w:rsidR="000151B7" w:rsidRPr="00482EC7" w:rsidRDefault="000151B7" w:rsidP="002F3D13">
            <w:pPr>
              <w:spacing w:after="0" w:line="240" w:lineRule="auto"/>
              <w:rPr>
                <w:rFonts w:ascii="Proxima Nova" w:eastAsia="Times New Roman" w:hAnsi="Proxima Nova" w:cs="Times New Roman"/>
                <w:sz w:val="24"/>
                <w:szCs w:val="24"/>
              </w:rPr>
            </w:pPr>
            <w:r w:rsidRPr="00482EC7">
              <w:rPr>
                <w:rFonts w:ascii="Proxima Nova" w:eastAsia="Times New Roman" w:hAnsi="Proxima Nova"/>
                <w:sz w:val="18"/>
                <w:szCs w:val="18"/>
              </w:rPr>
              <w:t>The program advises candidates with course selection and understanding of course sequence for literacy requirements.</w:t>
            </w:r>
          </w:p>
          <w:p w14:paraId="5BCA25E8" w14:textId="77777777" w:rsidR="000151B7" w:rsidRPr="00482EC7" w:rsidRDefault="000151B7" w:rsidP="002F3D13">
            <w:pPr>
              <w:rPr>
                <w:rFonts w:ascii="Proxima Nova" w:eastAsia="Proxima Nova" w:hAnsi="Proxima Nova" w:cs="Proxima Nova"/>
                <w:sz w:val="18"/>
                <w:szCs w:val="18"/>
              </w:rPr>
            </w:pPr>
          </w:p>
        </w:tc>
        <w:tc>
          <w:tcPr>
            <w:tcW w:w="2763" w:type="dxa"/>
            <w:tcBorders>
              <w:top w:val="single" w:sz="8" w:space="0" w:color="000000"/>
              <w:left w:val="single" w:sz="8" w:space="0" w:color="000000"/>
              <w:bottom w:val="single" w:sz="8" w:space="0" w:color="000000"/>
              <w:right w:val="single" w:sz="8" w:space="0" w:color="000000"/>
            </w:tcBorders>
            <w:shd w:val="clear" w:color="auto" w:fill="auto"/>
          </w:tcPr>
          <w:p w14:paraId="751D2E4A" w14:textId="77777777" w:rsidR="000151B7" w:rsidRPr="00482EC7" w:rsidRDefault="000151B7" w:rsidP="002F3D13">
            <w:pPr>
              <w:rPr>
                <w:rFonts w:ascii="Proxima Nova" w:eastAsia="Proxima Nova" w:hAnsi="Proxima Nova" w:cs="Proxima Nova"/>
                <w:sz w:val="18"/>
                <w:szCs w:val="18"/>
              </w:rPr>
            </w:pPr>
            <w:r w:rsidRPr="00482EC7">
              <w:rPr>
                <w:rFonts w:ascii="Proxima Nova" w:eastAsia="Times New Roman" w:hAnsi="Proxima Nova"/>
                <w:sz w:val="18"/>
                <w:szCs w:val="18"/>
              </w:rPr>
              <w:t xml:space="preserve">The program ensures advisors identify and guide candidates towards out of classroom resources and engagements that will nurture and support the candidate’s success in understanding early literacy and passing teacher certification exams. </w:t>
            </w:r>
          </w:p>
        </w:tc>
        <w:tc>
          <w:tcPr>
            <w:tcW w:w="2762" w:type="dxa"/>
            <w:gridSpan w:val="2"/>
            <w:tcBorders>
              <w:top w:val="single" w:sz="8" w:space="0" w:color="000000"/>
              <w:left w:val="single" w:sz="8" w:space="0" w:color="000000"/>
              <w:bottom w:val="single" w:sz="8" w:space="0" w:color="000000"/>
              <w:right w:val="single" w:sz="8" w:space="0" w:color="000000"/>
            </w:tcBorders>
            <w:shd w:val="clear" w:color="auto" w:fill="auto"/>
          </w:tcPr>
          <w:p w14:paraId="7B85B421" w14:textId="77777777" w:rsidR="000151B7" w:rsidRPr="00482EC7" w:rsidRDefault="000151B7" w:rsidP="002F3D13">
            <w:pPr>
              <w:rPr>
                <w:rFonts w:ascii="Proxima Nova" w:eastAsia="Proxima Nova" w:hAnsi="Proxima Nova" w:cs="Proxima Nova"/>
                <w:sz w:val="18"/>
                <w:szCs w:val="18"/>
              </w:rPr>
            </w:pPr>
            <w:r w:rsidRPr="00482EC7">
              <w:rPr>
                <w:rFonts w:ascii="Proxima Nova" w:eastAsia="Times New Roman" w:hAnsi="Proxima Nova"/>
                <w:sz w:val="18"/>
                <w:szCs w:val="18"/>
              </w:rPr>
              <w:t xml:space="preserve">The program engages in open-ended dialogue about cultural biases, inequities, and systemic and personal barriers related to early literacy instruction and provides learning opportunities for program faculty, staff, and candidates on these topics. </w:t>
            </w:r>
          </w:p>
        </w:tc>
        <w:tc>
          <w:tcPr>
            <w:tcW w:w="2763" w:type="dxa"/>
            <w:tcBorders>
              <w:top w:val="single" w:sz="8" w:space="0" w:color="000000"/>
              <w:left w:val="single" w:sz="8" w:space="0" w:color="000000"/>
              <w:bottom w:val="single" w:sz="8" w:space="0" w:color="000000"/>
              <w:right w:val="single" w:sz="8" w:space="0" w:color="000000"/>
            </w:tcBorders>
            <w:shd w:val="clear" w:color="auto" w:fill="auto"/>
          </w:tcPr>
          <w:p w14:paraId="535C61E1" w14:textId="77777777" w:rsidR="000151B7" w:rsidRPr="00482EC7" w:rsidRDefault="000151B7" w:rsidP="002F3D13">
            <w:pPr>
              <w:rPr>
                <w:rFonts w:ascii="Proxima Nova" w:eastAsia="Proxima Nova" w:hAnsi="Proxima Nova" w:cs="Proxima Nova"/>
                <w:sz w:val="18"/>
                <w:szCs w:val="18"/>
              </w:rPr>
            </w:pPr>
            <w:r w:rsidRPr="00482EC7">
              <w:rPr>
                <w:rFonts w:ascii="Proxima Nova" w:eastAsia="Times New Roman" w:hAnsi="Proxima Nova"/>
                <w:sz w:val="18"/>
                <w:szCs w:val="18"/>
              </w:rPr>
              <w:t>The program positions advising as an act of advocacy in helping candidates bridge demands (academic and personal) to ensure candidate success in progression and completion of the program.  </w:t>
            </w:r>
          </w:p>
        </w:tc>
      </w:tr>
      <w:tr w:rsidR="000151B7" w:rsidRPr="00482EC7" w14:paraId="69A5F185" w14:textId="77777777" w:rsidTr="002F3D13">
        <w:trPr>
          <w:trHeight w:val="300"/>
        </w:trPr>
        <w:tc>
          <w:tcPr>
            <w:tcW w:w="1880" w:type="dxa"/>
            <w:tcBorders>
              <w:top w:val="single" w:sz="8" w:space="0" w:color="000000"/>
              <w:left w:val="single" w:sz="8" w:space="0" w:color="000000"/>
              <w:bottom w:val="single" w:sz="8" w:space="0" w:color="000000"/>
              <w:right w:val="single" w:sz="8" w:space="0" w:color="000000"/>
            </w:tcBorders>
            <w:shd w:val="clear" w:color="auto" w:fill="E7E6E6"/>
          </w:tcPr>
          <w:p w14:paraId="6B70CD29" w14:textId="77777777" w:rsidR="000151B7" w:rsidRPr="00482EC7" w:rsidRDefault="000151B7" w:rsidP="002F3D13">
            <w:pPr>
              <w:spacing w:after="0" w:line="240" w:lineRule="auto"/>
              <w:jc w:val="center"/>
              <w:rPr>
                <w:rFonts w:ascii="Proxima Nova" w:eastAsia="Times New Roman" w:hAnsi="Proxima Nova" w:cs="Times New Roman"/>
                <w:color w:val="4F00A3"/>
                <w:sz w:val="18"/>
                <w:szCs w:val="18"/>
              </w:rPr>
            </w:pPr>
            <w:r w:rsidRPr="00482EC7">
              <w:rPr>
                <w:rFonts w:ascii="Proxima Nova" w:eastAsia="Times New Roman" w:hAnsi="Proxima Nova"/>
                <w:b/>
                <w:bCs/>
                <w:color w:val="4F00A3"/>
                <w:sz w:val="18"/>
                <w:szCs w:val="18"/>
              </w:rPr>
              <w:t>Recruitment and Selection</w:t>
            </w:r>
          </w:p>
          <w:p w14:paraId="617B7C14" w14:textId="77777777" w:rsidR="000151B7" w:rsidRPr="00482EC7" w:rsidRDefault="000151B7" w:rsidP="002F3D13">
            <w:pPr>
              <w:jc w:val="center"/>
              <w:rPr>
                <w:rFonts w:ascii="Proxima Nova" w:eastAsia="Proxima Nova" w:hAnsi="Proxima Nova" w:cs="Proxima Nova"/>
                <w:b/>
                <w:color w:val="4F00A3"/>
                <w:sz w:val="18"/>
                <w:szCs w:val="18"/>
              </w:rPr>
            </w:pPr>
          </w:p>
        </w:tc>
        <w:tc>
          <w:tcPr>
            <w:tcW w:w="2762" w:type="dxa"/>
            <w:gridSpan w:val="2"/>
            <w:tcBorders>
              <w:top w:val="single" w:sz="8" w:space="0" w:color="000000"/>
              <w:left w:val="single" w:sz="8" w:space="0" w:color="000000"/>
              <w:bottom w:val="single" w:sz="8" w:space="0" w:color="000000"/>
              <w:right w:val="single" w:sz="8" w:space="0" w:color="000000"/>
            </w:tcBorders>
            <w:shd w:val="clear" w:color="auto" w:fill="auto"/>
          </w:tcPr>
          <w:p w14:paraId="5953F18B" w14:textId="77777777" w:rsidR="000151B7" w:rsidRPr="00482EC7" w:rsidRDefault="000151B7" w:rsidP="002F3D13">
            <w:pPr>
              <w:spacing w:after="0" w:line="240" w:lineRule="auto"/>
              <w:rPr>
                <w:rFonts w:ascii="Proxima Nova" w:eastAsia="Times New Roman" w:hAnsi="Proxima Nova" w:cs="Times New Roman"/>
                <w:sz w:val="24"/>
                <w:szCs w:val="24"/>
              </w:rPr>
            </w:pPr>
            <w:r w:rsidRPr="00482EC7">
              <w:rPr>
                <w:rFonts w:ascii="Proxima Nova" w:eastAsia="Times New Roman" w:hAnsi="Proxima Nova"/>
                <w:sz w:val="18"/>
                <w:szCs w:val="18"/>
              </w:rPr>
              <w:t xml:space="preserve">The program works with PK-12 partners to identify areas of needs related to early literacy (ex: bilingual teachers, dyslexia specialist, etc.). </w:t>
            </w:r>
          </w:p>
          <w:p w14:paraId="04663904" w14:textId="77777777" w:rsidR="000151B7" w:rsidRPr="00482EC7" w:rsidRDefault="000151B7" w:rsidP="002F3D13">
            <w:pPr>
              <w:rPr>
                <w:rFonts w:ascii="Proxima Nova" w:eastAsia="Proxima Nova" w:hAnsi="Proxima Nova" w:cs="Proxima Nova"/>
                <w:sz w:val="18"/>
                <w:szCs w:val="18"/>
              </w:rPr>
            </w:pPr>
            <w:r w:rsidRPr="00482EC7">
              <w:rPr>
                <w:rFonts w:ascii="Proxima Nova" w:eastAsia="Times New Roman" w:hAnsi="Proxima Nova" w:cs="Times New Roman"/>
                <w:sz w:val="18"/>
                <w:szCs w:val="18"/>
              </w:rPr>
              <w:t> </w:t>
            </w:r>
          </w:p>
        </w:tc>
        <w:tc>
          <w:tcPr>
            <w:tcW w:w="2763" w:type="dxa"/>
            <w:tcBorders>
              <w:top w:val="single" w:sz="8" w:space="0" w:color="000000"/>
              <w:left w:val="single" w:sz="8" w:space="0" w:color="000000"/>
              <w:bottom w:val="single" w:sz="8" w:space="0" w:color="000000"/>
              <w:right w:val="single" w:sz="8" w:space="0" w:color="000000"/>
            </w:tcBorders>
            <w:shd w:val="clear" w:color="auto" w:fill="auto"/>
          </w:tcPr>
          <w:p w14:paraId="60A607EC" w14:textId="77777777" w:rsidR="000151B7" w:rsidRPr="00482EC7" w:rsidRDefault="000151B7" w:rsidP="002F3D13">
            <w:pPr>
              <w:spacing w:after="0" w:line="240" w:lineRule="auto"/>
              <w:rPr>
                <w:rFonts w:ascii="Proxima Nova" w:eastAsia="Times New Roman" w:hAnsi="Proxima Nova" w:cs="Times New Roman"/>
                <w:sz w:val="24"/>
                <w:szCs w:val="24"/>
              </w:rPr>
            </w:pPr>
            <w:r w:rsidRPr="00482EC7">
              <w:rPr>
                <w:rFonts w:ascii="Proxima Nova" w:eastAsia="Times New Roman" w:hAnsi="Proxima Nova" w:cs="Arial"/>
                <w:sz w:val="18"/>
                <w:szCs w:val="18"/>
              </w:rPr>
              <w:t>The program utilizes quantitative and qualitative measures to select a diverse pool of candidates wanting to pursue EC-6 certification.</w:t>
            </w:r>
          </w:p>
          <w:p w14:paraId="5C8ACEC9" w14:textId="77777777" w:rsidR="000151B7" w:rsidRPr="00482EC7" w:rsidRDefault="000151B7" w:rsidP="002F3D13">
            <w:pPr>
              <w:rPr>
                <w:rFonts w:ascii="Proxima Nova" w:eastAsia="Proxima Nova" w:hAnsi="Proxima Nova" w:cs="Proxima Nova"/>
                <w:sz w:val="18"/>
                <w:szCs w:val="18"/>
              </w:rPr>
            </w:pPr>
          </w:p>
        </w:tc>
        <w:tc>
          <w:tcPr>
            <w:tcW w:w="2762" w:type="dxa"/>
            <w:gridSpan w:val="2"/>
            <w:tcBorders>
              <w:top w:val="single" w:sz="8" w:space="0" w:color="000000"/>
              <w:left w:val="single" w:sz="8" w:space="0" w:color="000000"/>
              <w:bottom w:val="single" w:sz="8" w:space="0" w:color="000000"/>
              <w:right w:val="single" w:sz="8" w:space="0" w:color="000000"/>
            </w:tcBorders>
            <w:shd w:val="clear" w:color="auto" w:fill="auto"/>
          </w:tcPr>
          <w:p w14:paraId="542BDDFE" w14:textId="77777777" w:rsidR="000151B7" w:rsidRPr="00482EC7" w:rsidRDefault="000151B7" w:rsidP="002F3D13">
            <w:pPr>
              <w:rPr>
                <w:rFonts w:ascii="Proxima Nova" w:eastAsia="Proxima Nova" w:hAnsi="Proxima Nova" w:cs="Proxima Nova"/>
                <w:sz w:val="18"/>
                <w:szCs w:val="18"/>
              </w:rPr>
            </w:pPr>
            <w:r w:rsidRPr="00482EC7">
              <w:rPr>
                <w:rFonts w:ascii="Proxima Nova" w:eastAsia="Times New Roman" w:hAnsi="Proxima Nova"/>
                <w:sz w:val="18"/>
                <w:szCs w:val="18"/>
              </w:rPr>
              <w:t xml:space="preserve">The program implements candidate onboarding and orientation </w:t>
            </w:r>
            <w:r w:rsidRPr="00482EC7">
              <w:rPr>
                <w:rFonts w:ascii="Proxima Nova" w:eastAsia="Times New Roman" w:hAnsi="Proxima Nova" w:cs="Arial"/>
                <w:sz w:val="18"/>
                <w:szCs w:val="18"/>
              </w:rPr>
              <w:t>and feedback processes with regard to literacy coursework and field experiences.   </w:t>
            </w:r>
          </w:p>
        </w:tc>
        <w:tc>
          <w:tcPr>
            <w:tcW w:w="2763" w:type="dxa"/>
            <w:tcBorders>
              <w:top w:val="single" w:sz="8" w:space="0" w:color="000000"/>
              <w:left w:val="single" w:sz="8" w:space="0" w:color="000000"/>
              <w:bottom w:val="single" w:sz="8" w:space="0" w:color="000000"/>
              <w:right w:val="single" w:sz="8" w:space="0" w:color="000000"/>
            </w:tcBorders>
            <w:shd w:val="clear" w:color="auto" w:fill="auto"/>
          </w:tcPr>
          <w:p w14:paraId="31F04579" w14:textId="77777777" w:rsidR="000151B7" w:rsidRPr="00482EC7" w:rsidRDefault="000151B7" w:rsidP="002F3D13">
            <w:pPr>
              <w:rPr>
                <w:rFonts w:ascii="Proxima Nova" w:eastAsia="Proxima Nova" w:hAnsi="Proxima Nova" w:cs="Proxima Nova"/>
                <w:sz w:val="18"/>
                <w:szCs w:val="18"/>
              </w:rPr>
            </w:pPr>
            <w:r w:rsidRPr="00482EC7">
              <w:rPr>
                <w:rFonts w:ascii="Proxima Nova" w:eastAsia="Times New Roman" w:hAnsi="Proxima Nova" w:cs="Arial"/>
                <w:sz w:val="18"/>
                <w:szCs w:val="18"/>
              </w:rPr>
              <w:t>The program and PK-12 partners have a process in place and offer varied pathways to systematically attract diverse and multilingual candidates to meet PK-12 needs in early literacy instruction.  </w:t>
            </w:r>
          </w:p>
        </w:tc>
      </w:tr>
      <w:tr w:rsidR="000151B7" w:rsidRPr="00482EC7" w14:paraId="1A384E22" w14:textId="77777777" w:rsidTr="002F3D13">
        <w:trPr>
          <w:trHeight w:val="457"/>
        </w:trPr>
        <w:tc>
          <w:tcPr>
            <w:tcW w:w="1880" w:type="dxa"/>
            <w:tcBorders>
              <w:top w:val="single" w:sz="8" w:space="0" w:color="000000"/>
              <w:left w:val="single" w:sz="8" w:space="0" w:color="000000"/>
              <w:bottom w:val="single" w:sz="8" w:space="0" w:color="000000"/>
              <w:right w:val="single" w:sz="8" w:space="0" w:color="000000"/>
            </w:tcBorders>
            <w:shd w:val="clear" w:color="auto" w:fill="E7E6E6"/>
          </w:tcPr>
          <w:p w14:paraId="1E2F6EDC" w14:textId="77777777" w:rsidR="000151B7" w:rsidRPr="00482EC7" w:rsidRDefault="000151B7" w:rsidP="002F3D13">
            <w:pPr>
              <w:jc w:val="center"/>
              <w:rPr>
                <w:rFonts w:ascii="Proxima Nova" w:eastAsia="Proxima Nova" w:hAnsi="Proxima Nova" w:cs="Proxima Nova"/>
                <w:b/>
                <w:color w:val="4F00A3"/>
                <w:sz w:val="18"/>
                <w:szCs w:val="18"/>
              </w:rPr>
            </w:pPr>
            <w:r w:rsidRPr="00482EC7">
              <w:rPr>
                <w:rFonts w:ascii="Proxima Nova" w:eastAsia="Times New Roman" w:hAnsi="Proxima Nova"/>
                <w:b/>
                <w:bCs/>
                <w:color w:val="4F00A3"/>
                <w:sz w:val="18"/>
                <w:szCs w:val="18"/>
              </w:rPr>
              <w:t>Induction Support</w:t>
            </w:r>
          </w:p>
        </w:tc>
        <w:tc>
          <w:tcPr>
            <w:tcW w:w="2762" w:type="dxa"/>
            <w:gridSpan w:val="2"/>
            <w:tcBorders>
              <w:top w:val="single" w:sz="8" w:space="0" w:color="000000"/>
              <w:left w:val="single" w:sz="8" w:space="0" w:color="000000"/>
              <w:bottom w:val="single" w:sz="8" w:space="0" w:color="000000"/>
              <w:right w:val="single" w:sz="8" w:space="0" w:color="000000"/>
            </w:tcBorders>
            <w:shd w:val="clear" w:color="auto" w:fill="auto"/>
          </w:tcPr>
          <w:p w14:paraId="1CBCA4D9" w14:textId="77777777" w:rsidR="000151B7" w:rsidRPr="00482EC7" w:rsidRDefault="000151B7" w:rsidP="002F3D13">
            <w:pPr>
              <w:rPr>
                <w:rFonts w:ascii="Proxima Nova" w:eastAsia="Proxima Nova" w:hAnsi="Proxima Nova" w:cs="Proxima Nova"/>
                <w:sz w:val="18"/>
                <w:szCs w:val="18"/>
              </w:rPr>
            </w:pPr>
            <w:r w:rsidRPr="00482EC7">
              <w:rPr>
                <w:rFonts w:ascii="Proxima Nova" w:eastAsia="Times New Roman" w:hAnsi="Proxima Nova"/>
                <w:sz w:val="18"/>
                <w:szCs w:val="18"/>
              </w:rPr>
              <w:t>The program provides clear communication of course progression requirements and prerequisites as they relate to early literacy.</w:t>
            </w:r>
          </w:p>
        </w:tc>
        <w:tc>
          <w:tcPr>
            <w:tcW w:w="2763" w:type="dxa"/>
            <w:tcBorders>
              <w:top w:val="single" w:sz="8" w:space="0" w:color="000000"/>
              <w:left w:val="single" w:sz="8" w:space="0" w:color="000000"/>
              <w:bottom w:val="single" w:sz="8" w:space="0" w:color="000000"/>
              <w:right w:val="single" w:sz="8" w:space="0" w:color="000000"/>
            </w:tcBorders>
            <w:shd w:val="clear" w:color="auto" w:fill="auto"/>
          </w:tcPr>
          <w:p w14:paraId="0C0CD1C8" w14:textId="77777777" w:rsidR="000151B7" w:rsidRPr="00482EC7" w:rsidRDefault="000151B7" w:rsidP="002F3D13">
            <w:pPr>
              <w:spacing w:after="0" w:line="240" w:lineRule="auto"/>
              <w:rPr>
                <w:rFonts w:ascii="Proxima Nova" w:eastAsia="Times New Roman" w:hAnsi="Proxima Nova" w:cs="Times New Roman"/>
                <w:sz w:val="24"/>
                <w:szCs w:val="24"/>
              </w:rPr>
            </w:pPr>
            <w:r w:rsidRPr="00482EC7">
              <w:rPr>
                <w:rFonts w:ascii="Proxima Nova" w:eastAsia="Times New Roman" w:hAnsi="Proxima Nova"/>
                <w:sz w:val="18"/>
                <w:szCs w:val="18"/>
              </w:rPr>
              <w:t xml:space="preserve">The program offers integrated academic support services related to early literacy knowledge and practice based on individual candidate data and relevant historical data.   </w:t>
            </w:r>
          </w:p>
          <w:p w14:paraId="62D89AEE" w14:textId="77777777" w:rsidR="000151B7" w:rsidRPr="00482EC7" w:rsidRDefault="000151B7" w:rsidP="002F3D13">
            <w:pPr>
              <w:rPr>
                <w:rFonts w:ascii="Proxima Nova" w:eastAsia="Proxima Nova" w:hAnsi="Proxima Nova" w:cs="Proxima Nova"/>
                <w:sz w:val="18"/>
                <w:szCs w:val="18"/>
              </w:rPr>
            </w:pPr>
          </w:p>
        </w:tc>
        <w:tc>
          <w:tcPr>
            <w:tcW w:w="2762" w:type="dxa"/>
            <w:gridSpan w:val="2"/>
            <w:tcBorders>
              <w:top w:val="single" w:sz="8" w:space="0" w:color="000000"/>
              <w:left w:val="single" w:sz="8" w:space="0" w:color="000000"/>
              <w:bottom w:val="single" w:sz="8" w:space="0" w:color="000000"/>
              <w:right w:val="single" w:sz="8" w:space="0" w:color="000000"/>
            </w:tcBorders>
            <w:shd w:val="clear" w:color="auto" w:fill="auto"/>
          </w:tcPr>
          <w:p w14:paraId="2ABC7BEC" w14:textId="77777777" w:rsidR="000151B7" w:rsidRPr="00482EC7" w:rsidRDefault="000151B7" w:rsidP="002F3D13">
            <w:pPr>
              <w:rPr>
                <w:rFonts w:ascii="Proxima Nova" w:eastAsia="Proxima Nova" w:hAnsi="Proxima Nova" w:cs="Proxima Nova"/>
                <w:sz w:val="18"/>
                <w:szCs w:val="18"/>
              </w:rPr>
            </w:pPr>
            <w:r w:rsidRPr="00482EC7">
              <w:rPr>
                <w:rFonts w:ascii="Proxima Nova" w:eastAsia="Times New Roman" w:hAnsi="Proxima Nova"/>
                <w:sz w:val="18"/>
                <w:szCs w:val="18"/>
              </w:rPr>
              <w:t>The program recognizes, discusses, and adapts cultural biases and inequitable structures/resources that may challenge candidates from attaining postsecondary credentials and career advancement that leads to becoming early literacy teachers. </w:t>
            </w:r>
          </w:p>
        </w:tc>
        <w:tc>
          <w:tcPr>
            <w:tcW w:w="2763" w:type="dxa"/>
            <w:tcBorders>
              <w:top w:val="single" w:sz="8" w:space="0" w:color="000000"/>
              <w:left w:val="single" w:sz="8" w:space="0" w:color="000000"/>
              <w:bottom w:val="single" w:sz="8" w:space="0" w:color="000000"/>
              <w:right w:val="single" w:sz="8" w:space="0" w:color="000000"/>
            </w:tcBorders>
            <w:shd w:val="clear" w:color="auto" w:fill="auto"/>
          </w:tcPr>
          <w:p w14:paraId="1BEACFF3" w14:textId="77777777" w:rsidR="000151B7" w:rsidRPr="00482EC7" w:rsidRDefault="000151B7" w:rsidP="002F3D13">
            <w:pPr>
              <w:rPr>
                <w:rFonts w:ascii="Proxima Nova" w:eastAsia="Proxima Nova" w:hAnsi="Proxima Nova" w:cs="Proxima Nova"/>
                <w:sz w:val="18"/>
                <w:szCs w:val="18"/>
              </w:rPr>
            </w:pPr>
            <w:r w:rsidRPr="00482EC7">
              <w:rPr>
                <w:rFonts w:ascii="Proxima Nova" w:eastAsia="Times New Roman" w:hAnsi="Proxima Nova"/>
                <w:sz w:val="18"/>
                <w:szCs w:val="18"/>
              </w:rPr>
              <w:t>The program establishes strong relationships with PK-12 partners and other key stakeholders to build candidates’ ownership of their learning and has structures in place to provide induction support and mentoring opportunities in early literacy that includes candidates and in-service early literacy teachers. </w:t>
            </w:r>
          </w:p>
        </w:tc>
      </w:tr>
    </w:tbl>
    <w:p w14:paraId="7D1A324F" w14:textId="77777777" w:rsidR="000151B7" w:rsidRPr="00482EC7" w:rsidRDefault="000151B7" w:rsidP="000151B7">
      <w:pPr>
        <w:rPr>
          <w:rFonts w:ascii="Proxima Nova" w:hAnsi="Proxima Nova"/>
          <w:sz w:val="20"/>
          <w:szCs w:val="20"/>
        </w:rPr>
      </w:pPr>
    </w:p>
    <w:p w14:paraId="10A7F7F6" w14:textId="77777777" w:rsidR="004751AE" w:rsidRDefault="004751AE" w:rsidP="00FD1724">
      <w:pPr>
        <w:spacing w:after="0"/>
        <w:rPr>
          <w:rFonts w:ascii="Proxima Nova" w:hAnsi="Proxima Nova"/>
          <w:sz w:val="16"/>
          <w:szCs w:val="16"/>
        </w:rPr>
      </w:pPr>
    </w:p>
    <w:p w14:paraId="346DDDF5" w14:textId="77777777" w:rsidR="00677DC3" w:rsidRDefault="00677DC3" w:rsidP="00FD1724">
      <w:pPr>
        <w:spacing w:after="0"/>
        <w:rPr>
          <w:rFonts w:ascii="Proxima Nova" w:hAnsi="Proxima Nova"/>
          <w:sz w:val="16"/>
          <w:szCs w:val="16"/>
        </w:rPr>
      </w:pPr>
    </w:p>
    <w:p w14:paraId="3407E68E" w14:textId="619C33AB" w:rsidR="00324695" w:rsidRDefault="00324695" w:rsidP="00FD1724">
      <w:pPr>
        <w:spacing w:after="0"/>
        <w:rPr>
          <w:rFonts w:ascii="Proxima Nova" w:hAnsi="Proxima Nova"/>
          <w:sz w:val="16"/>
          <w:szCs w:val="16"/>
        </w:rPr>
      </w:pPr>
    </w:p>
    <w:p w14:paraId="6001FE0E" w14:textId="619C33AB" w:rsidR="00F160F4" w:rsidRPr="00F160F4" w:rsidRDefault="00F160F4" w:rsidP="009972FD">
      <w:pPr>
        <w:shd w:val="clear" w:color="auto" w:fill="509E2F"/>
        <w:spacing w:line="240" w:lineRule="auto"/>
        <w:jc w:val="center"/>
        <w:textAlignment w:val="baseline"/>
        <w:rPr>
          <w:rFonts w:ascii="Proxima Nova" w:eastAsia="Times New Roman" w:hAnsi="Proxima Nova" w:cs="Segoe UI"/>
          <w:color w:val="6DB33F"/>
          <w:sz w:val="40"/>
          <w:szCs w:val="40"/>
        </w:rPr>
      </w:pPr>
      <w:r w:rsidRPr="3D76D91C">
        <w:rPr>
          <w:rFonts w:ascii="Proxima Nova" w:eastAsia="Times New Roman" w:hAnsi="Proxima Nova" w:cs="Segoe UI"/>
          <w:b/>
          <w:bCs/>
          <w:color w:val="6DB33F" w:themeColor="accent3"/>
          <w:sz w:val="40"/>
          <w:szCs w:val="40"/>
        </w:rPr>
        <w:t>Equitable Experiences</w:t>
      </w:r>
    </w:p>
    <w:p w14:paraId="07388464" w14:textId="619C33AB" w:rsidR="00F160F4" w:rsidRPr="00F160F4" w:rsidRDefault="00F160F4" w:rsidP="00F160F4">
      <w:pPr>
        <w:spacing w:line="276" w:lineRule="auto"/>
        <w:textAlignment w:val="baseline"/>
        <w:rPr>
          <w:rFonts w:ascii="Proxima Nova" w:eastAsia="Times New Roman" w:hAnsi="Proxima Nova" w:cs="Segoe UI"/>
          <w:color w:val="211D1E"/>
          <w:sz w:val="20"/>
          <w:szCs w:val="20"/>
        </w:rPr>
      </w:pPr>
      <w:r w:rsidRPr="00800658">
        <w:rPr>
          <w:rFonts w:ascii="Proxima Nova" w:eastAsia="Times New Roman" w:hAnsi="Proxima Nova" w:cs="Segoe UI"/>
          <w:color w:val="211D1E"/>
          <w:sz w:val="20"/>
          <w:szCs w:val="20"/>
        </w:rPr>
        <w:t xml:space="preserve">Quality educator preparation ensures </w:t>
      </w:r>
      <w:r w:rsidRPr="3D76D91C">
        <w:rPr>
          <w:rFonts w:ascii="Proxima Nova" w:eastAsia="Times New Roman" w:hAnsi="Proxima Nova" w:cs="Segoe UI"/>
          <w:b/>
          <w:bCs/>
          <w:i/>
          <w:iCs/>
          <w:color w:val="6DB33F" w:themeColor="accent3"/>
          <w:sz w:val="20"/>
          <w:szCs w:val="20"/>
        </w:rPr>
        <w:t>Equitable Experiences</w:t>
      </w:r>
      <w:r w:rsidRPr="3D76D91C">
        <w:rPr>
          <w:rFonts w:ascii="Proxima Nova" w:eastAsia="Times New Roman" w:hAnsi="Proxima Nova" w:cs="Segoe UI"/>
          <w:color w:val="6DB33F" w:themeColor="accent3"/>
          <w:sz w:val="20"/>
          <w:szCs w:val="20"/>
        </w:rPr>
        <w:t xml:space="preserve"> </w:t>
      </w:r>
      <w:r w:rsidRPr="00800658">
        <w:rPr>
          <w:rFonts w:ascii="Proxima Nova" w:eastAsia="Times New Roman" w:hAnsi="Proxima Nova" w:cs="Segoe UI"/>
          <w:color w:val="211D1E"/>
          <w:sz w:val="20"/>
          <w:szCs w:val="20"/>
        </w:rPr>
        <w:t>for all candidates. The EPP provides a multi-layered, holistic system of candidate-specific research-based supports, just- in-time interventions, and enrichment experiences that are informed by data and identification of candidate-specific needs. These academic and social supports are regularly provided and actively monitored to determine whether activities are effective in meeting candidates’ needs and enabling their achievement.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7"/>
        <w:gridCol w:w="10467"/>
      </w:tblGrid>
      <w:tr w:rsidR="00F160F4" w:rsidRPr="00800658" w14:paraId="0CD35945" w14:textId="77777777" w:rsidTr="00F160F4">
        <w:trPr>
          <w:trHeight w:val="300"/>
        </w:trPr>
        <w:tc>
          <w:tcPr>
            <w:tcW w:w="957" w:type="pct"/>
            <w:tcBorders>
              <w:top w:val="single" w:sz="6" w:space="0" w:color="auto"/>
              <w:left w:val="single" w:sz="6" w:space="0" w:color="auto"/>
              <w:bottom w:val="single" w:sz="6" w:space="0" w:color="auto"/>
              <w:right w:val="single" w:sz="6" w:space="0" w:color="auto"/>
            </w:tcBorders>
            <w:shd w:val="clear" w:color="auto" w:fill="509E2F"/>
            <w:hideMark/>
          </w:tcPr>
          <w:p w14:paraId="1E3B94F8" w14:textId="77777777" w:rsidR="00F160F4" w:rsidRPr="00800658" w:rsidRDefault="00F160F4" w:rsidP="00F160F4">
            <w:pPr>
              <w:spacing w:line="276" w:lineRule="auto"/>
              <w:textAlignment w:val="baseline"/>
              <w:rPr>
                <w:rFonts w:ascii="Proxima Nova" w:eastAsia="Times New Roman" w:hAnsi="Proxima Nova" w:cs="Times New Roman"/>
                <w:sz w:val="20"/>
                <w:szCs w:val="20"/>
              </w:rPr>
            </w:pPr>
            <w:r w:rsidRPr="00800658">
              <w:rPr>
                <w:rFonts w:ascii="Proxima Nova" w:eastAsia="Times New Roman" w:hAnsi="Proxima Nova" w:cs="Times New Roman"/>
                <w:b/>
                <w:bCs/>
                <w:color w:val="FFFFFF"/>
                <w:sz w:val="20"/>
                <w:szCs w:val="20"/>
              </w:rPr>
              <w:t>Indicator</w:t>
            </w:r>
            <w:r w:rsidRPr="00800658">
              <w:rPr>
                <w:rFonts w:ascii="Proxima Nova" w:eastAsia="Times New Roman" w:hAnsi="Proxima Nova" w:cs="Times New Roman"/>
                <w:color w:val="FFFFFF"/>
                <w:sz w:val="20"/>
                <w:szCs w:val="20"/>
              </w:rPr>
              <w:t> </w:t>
            </w:r>
          </w:p>
        </w:tc>
        <w:tc>
          <w:tcPr>
            <w:tcW w:w="4043" w:type="pct"/>
            <w:tcBorders>
              <w:top w:val="single" w:sz="6" w:space="0" w:color="auto"/>
              <w:left w:val="single" w:sz="6" w:space="0" w:color="auto"/>
              <w:bottom w:val="single" w:sz="6" w:space="0" w:color="auto"/>
              <w:right w:val="single" w:sz="6" w:space="0" w:color="auto"/>
            </w:tcBorders>
            <w:shd w:val="clear" w:color="auto" w:fill="509E2F"/>
            <w:hideMark/>
          </w:tcPr>
          <w:p w14:paraId="6ECEC11D" w14:textId="77777777" w:rsidR="00F160F4" w:rsidRPr="00800658" w:rsidRDefault="00F160F4" w:rsidP="00F160F4">
            <w:pPr>
              <w:spacing w:line="276" w:lineRule="auto"/>
              <w:textAlignment w:val="baseline"/>
              <w:rPr>
                <w:rFonts w:ascii="Proxima Nova" w:eastAsia="Times New Roman" w:hAnsi="Proxima Nova" w:cs="Times New Roman"/>
                <w:sz w:val="20"/>
                <w:szCs w:val="20"/>
              </w:rPr>
            </w:pPr>
            <w:r w:rsidRPr="00800658">
              <w:rPr>
                <w:rFonts w:ascii="Proxima Nova" w:eastAsia="Times New Roman" w:hAnsi="Proxima Nova" w:cs="Times New Roman"/>
                <w:b/>
                <w:bCs/>
                <w:color w:val="FFFFFF"/>
                <w:sz w:val="20"/>
                <w:szCs w:val="20"/>
              </w:rPr>
              <w:t>Description</w:t>
            </w:r>
            <w:r w:rsidRPr="00800658">
              <w:rPr>
                <w:rFonts w:ascii="Proxima Nova" w:eastAsia="Times New Roman" w:hAnsi="Proxima Nova" w:cs="Times New Roman"/>
                <w:color w:val="FFFFFF"/>
                <w:sz w:val="20"/>
                <w:szCs w:val="20"/>
              </w:rPr>
              <w:t> </w:t>
            </w:r>
          </w:p>
        </w:tc>
      </w:tr>
      <w:tr w:rsidR="00F160F4" w:rsidRPr="00800658" w14:paraId="3A108D22" w14:textId="77777777" w:rsidTr="00F160F4">
        <w:trPr>
          <w:trHeight w:val="300"/>
        </w:trPr>
        <w:tc>
          <w:tcPr>
            <w:tcW w:w="957" w:type="pct"/>
            <w:tcBorders>
              <w:top w:val="single" w:sz="6" w:space="0" w:color="auto"/>
              <w:left w:val="single" w:sz="6" w:space="0" w:color="auto"/>
              <w:bottom w:val="single" w:sz="6" w:space="0" w:color="auto"/>
              <w:right w:val="single" w:sz="6" w:space="0" w:color="auto"/>
            </w:tcBorders>
            <w:shd w:val="clear" w:color="auto" w:fill="509E2F"/>
            <w:hideMark/>
          </w:tcPr>
          <w:p w14:paraId="2314568E" w14:textId="77777777" w:rsidR="00F160F4" w:rsidRPr="00BA3DBC" w:rsidRDefault="00F160F4" w:rsidP="00F160F4">
            <w:pPr>
              <w:spacing w:line="276" w:lineRule="auto"/>
              <w:rPr>
                <w:rFonts w:ascii="Proxima Nova" w:hAnsi="Proxima Nova"/>
                <w:b/>
                <w:bCs/>
                <w:color w:val="FFFFFF" w:themeColor="background1"/>
                <w:sz w:val="20"/>
                <w:szCs w:val="20"/>
              </w:rPr>
            </w:pPr>
            <w:r w:rsidRPr="00BA3DBC">
              <w:rPr>
                <w:rFonts w:ascii="Proxima Nova" w:hAnsi="Proxima Nova"/>
                <w:b/>
                <w:bCs/>
                <w:color w:val="FFFFFF" w:themeColor="background1"/>
                <w:sz w:val="20"/>
                <w:szCs w:val="20"/>
              </w:rPr>
              <w:t>Ethic of Care</w:t>
            </w:r>
            <w:r w:rsidRPr="00BA3DBC">
              <w:rPr>
                <w:rFonts w:ascii="Cambria Math" w:hAnsi="Cambria Math" w:cs="Cambria Math"/>
                <w:b/>
                <w:bCs/>
                <w:color w:val="FFFFFF" w:themeColor="background1"/>
                <w:sz w:val="20"/>
                <w:szCs w:val="20"/>
              </w:rPr>
              <w:t> </w:t>
            </w:r>
            <w:r w:rsidRPr="00BA3DBC">
              <w:rPr>
                <w:rFonts w:ascii="Proxima Nova" w:hAnsi="Proxima Nova"/>
                <w:b/>
                <w:bCs/>
                <w:color w:val="FFFFFF" w:themeColor="background1"/>
                <w:sz w:val="20"/>
                <w:szCs w:val="20"/>
              </w:rPr>
              <w:t> </w:t>
            </w:r>
          </w:p>
        </w:tc>
        <w:tc>
          <w:tcPr>
            <w:tcW w:w="4043" w:type="pct"/>
            <w:tcBorders>
              <w:top w:val="single" w:sz="6" w:space="0" w:color="auto"/>
              <w:left w:val="single" w:sz="6" w:space="0" w:color="auto"/>
              <w:bottom w:val="single" w:sz="6" w:space="0" w:color="auto"/>
              <w:right w:val="single" w:sz="6" w:space="0" w:color="auto"/>
            </w:tcBorders>
            <w:shd w:val="clear" w:color="auto" w:fill="auto"/>
            <w:hideMark/>
          </w:tcPr>
          <w:p w14:paraId="5E4938AF" w14:textId="77777777" w:rsidR="00F160F4" w:rsidRPr="00800658" w:rsidRDefault="00F160F4" w:rsidP="00F160F4">
            <w:pPr>
              <w:spacing w:after="0" w:line="276" w:lineRule="auto"/>
              <w:textAlignment w:val="baseline"/>
              <w:rPr>
                <w:rFonts w:ascii="Proxima Nova" w:eastAsia="Times New Roman" w:hAnsi="Proxima Nova" w:cs="Times New Roman"/>
                <w:sz w:val="20"/>
                <w:szCs w:val="20"/>
              </w:rPr>
            </w:pPr>
            <w:r w:rsidRPr="00800658">
              <w:rPr>
                <w:rFonts w:ascii="Proxima Nova" w:eastAsia="Times New Roman" w:hAnsi="Proxima Nova" w:cs="Times New Roman"/>
                <w:color w:val="000000"/>
                <w:sz w:val="20"/>
                <w:szCs w:val="20"/>
                <w:shd w:val="clear" w:color="auto" w:fill="FFFFFF"/>
              </w:rPr>
              <w:t>The EPP embraces an ethic of care for all candidates by giving priority and attention to the needs of those that they serve.</w:t>
            </w:r>
            <w:r w:rsidRPr="00800658">
              <w:rPr>
                <w:rFonts w:ascii="Cambria Math" w:eastAsia="Times New Roman" w:hAnsi="Cambria Math" w:cs="Cambria Math"/>
                <w:color w:val="000000"/>
                <w:sz w:val="20"/>
                <w:szCs w:val="20"/>
              </w:rPr>
              <w:t> </w:t>
            </w:r>
            <w:r w:rsidRPr="00800658">
              <w:rPr>
                <w:rFonts w:ascii="Proxima Nova" w:eastAsia="Times New Roman" w:hAnsi="Proxima Nova" w:cs="Times New Roman"/>
                <w:color w:val="000000"/>
                <w:sz w:val="20"/>
                <w:szCs w:val="20"/>
              </w:rPr>
              <w:t> </w:t>
            </w:r>
          </w:p>
        </w:tc>
      </w:tr>
      <w:tr w:rsidR="00F160F4" w:rsidRPr="00800658" w14:paraId="18ED1FEB" w14:textId="77777777" w:rsidTr="00F160F4">
        <w:trPr>
          <w:trHeight w:val="300"/>
        </w:trPr>
        <w:tc>
          <w:tcPr>
            <w:tcW w:w="957" w:type="pct"/>
            <w:tcBorders>
              <w:top w:val="single" w:sz="6" w:space="0" w:color="auto"/>
              <w:left w:val="single" w:sz="6" w:space="0" w:color="auto"/>
              <w:bottom w:val="single" w:sz="6" w:space="0" w:color="auto"/>
              <w:right w:val="single" w:sz="6" w:space="0" w:color="auto"/>
            </w:tcBorders>
            <w:shd w:val="clear" w:color="auto" w:fill="509E2F"/>
            <w:hideMark/>
          </w:tcPr>
          <w:p w14:paraId="280318FC" w14:textId="77777777" w:rsidR="00F160F4" w:rsidRPr="00BA3DBC" w:rsidRDefault="00F160F4" w:rsidP="00F160F4">
            <w:pPr>
              <w:spacing w:line="276" w:lineRule="auto"/>
              <w:rPr>
                <w:rFonts w:ascii="Proxima Nova" w:hAnsi="Proxima Nova"/>
                <w:b/>
                <w:bCs/>
                <w:color w:val="FFFFFF" w:themeColor="background1"/>
                <w:sz w:val="20"/>
                <w:szCs w:val="20"/>
              </w:rPr>
            </w:pPr>
            <w:r w:rsidRPr="00BA3DBC">
              <w:rPr>
                <w:rFonts w:ascii="Proxima Nova" w:hAnsi="Proxima Nova"/>
                <w:b/>
                <w:bCs/>
                <w:color w:val="FFFFFF" w:themeColor="background1"/>
                <w:sz w:val="20"/>
                <w:szCs w:val="20"/>
              </w:rPr>
              <w:t>Recruitment and Selection</w:t>
            </w:r>
            <w:r w:rsidRPr="00BA3DBC">
              <w:rPr>
                <w:rFonts w:ascii="Cambria Math" w:hAnsi="Cambria Math" w:cs="Cambria Math"/>
                <w:b/>
                <w:bCs/>
                <w:color w:val="FFFFFF" w:themeColor="background1"/>
                <w:sz w:val="20"/>
                <w:szCs w:val="20"/>
              </w:rPr>
              <w:t> </w:t>
            </w:r>
            <w:r w:rsidRPr="00BA3DBC">
              <w:rPr>
                <w:rFonts w:ascii="Proxima Nova" w:hAnsi="Proxima Nova"/>
                <w:b/>
                <w:bCs/>
                <w:color w:val="FFFFFF" w:themeColor="background1"/>
                <w:sz w:val="20"/>
                <w:szCs w:val="20"/>
              </w:rPr>
              <w:t> </w:t>
            </w:r>
          </w:p>
        </w:tc>
        <w:tc>
          <w:tcPr>
            <w:tcW w:w="4043" w:type="pct"/>
            <w:tcBorders>
              <w:top w:val="single" w:sz="6" w:space="0" w:color="auto"/>
              <w:left w:val="single" w:sz="6" w:space="0" w:color="auto"/>
              <w:bottom w:val="single" w:sz="6" w:space="0" w:color="auto"/>
              <w:right w:val="single" w:sz="6" w:space="0" w:color="auto"/>
            </w:tcBorders>
            <w:shd w:val="clear" w:color="auto" w:fill="auto"/>
            <w:hideMark/>
          </w:tcPr>
          <w:p w14:paraId="19E247E7" w14:textId="77777777" w:rsidR="00F160F4" w:rsidRPr="00800658" w:rsidRDefault="00F160F4" w:rsidP="00F160F4">
            <w:pPr>
              <w:spacing w:after="0" w:line="276" w:lineRule="auto"/>
              <w:textAlignment w:val="baseline"/>
              <w:rPr>
                <w:rFonts w:ascii="Proxima Nova" w:eastAsia="Times New Roman" w:hAnsi="Proxima Nova" w:cs="Times New Roman"/>
                <w:sz w:val="20"/>
                <w:szCs w:val="20"/>
              </w:rPr>
            </w:pPr>
            <w:r w:rsidRPr="00800658">
              <w:rPr>
                <w:rFonts w:ascii="Proxima Nova" w:eastAsia="Times New Roman" w:hAnsi="Proxima Nova" w:cs="Times New Roman"/>
                <w:color w:val="141413"/>
                <w:sz w:val="20"/>
                <w:szCs w:val="20"/>
              </w:rPr>
              <w:t>The EPP recruits, selects, prepares, and retains diverse, high potential candidates that possess the knowledge, skills, and dispositions to meet the needs of diverse PK-12 students.</w:t>
            </w:r>
            <w:r w:rsidRPr="00800658">
              <w:rPr>
                <w:rFonts w:ascii="Cambria Math" w:eastAsia="Times New Roman" w:hAnsi="Cambria Math" w:cs="Cambria Math"/>
                <w:color w:val="141413"/>
                <w:sz w:val="20"/>
                <w:szCs w:val="20"/>
              </w:rPr>
              <w:t> </w:t>
            </w:r>
            <w:r w:rsidRPr="00800658">
              <w:rPr>
                <w:rFonts w:ascii="Proxima Nova" w:eastAsia="Times New Roman" w:hAnsi="Proxima Nova" w:cs="Times New Roman"/>
                <w:color w:val="141413"/>
                <w:sz w:val="20"/>
                <w:szCs w:val="20"/>
              </w:rPr>
              <w:t> </w:t>
            </w:r>
          </w:p>
        </w:tc>
      </w:tr>
      <w:tr w:rsidR="00F160F4" w:rsidRPr="00800658" w14:paraId="4F3F6B1A" w14:textId="77777777" w:rsidTr="00F160F4">
        <w:trPr>
          <w:trHeight w:val="300"/>
        </w:trPr>
        <w:tc>
          <w:tcPr>
            <w:tcW w:w="957" w:type="pct"/>
            <w:tcBorders>
              <w:top w:val="single" w:sz="6" w:space="0" w:color="auto"/>
              <w:left w:val="single" w:sz="6" w:space="0" w:color="auto"/>
              <w:bottom w:val="single" w:sz="6" w:space="0" w:color="auto"/>
              <w:right w:val="single" w:sz="6" w:space="0" w:color="auto"/>
            </w:tcBorders>
            <w:shd w:val="clear" w:color="auto" w:fill="509E2F"/>
            <w:hideMark/>
          </w:tcPr>
          <w:p w14:paraId="5BEE3A49" w14:textId="77777777" w:rsidR="00F160F4" w:rsidRPr="00BA3DBC" w:rsidRDefault="00F160F4" w:rsidP="00F160F4">
            <w:pPr>
              <w:spacing w:line="276" w:lineRule="auto"/>
              <w:rPr>
                <w:rFonts w:ascii="Proxima Nova" w:hAnsi="Proxima Nova"/>
                <w:b/>
                <w:bCs/>
                <w:color w:val="FFFFFF" w:themeColor="background1"/>
                <w:sz w:val="20"/>
                <w:szCs w:val="20"/>
              </w:rPr>
            </w:pPr>
            <w:r w:rsidRPr="00BA3DBC">
              <w:rPr>
                <w:rFonts w:ascii="Proxima Nova" w:hAnsi="Proxima Nova"/>
                <w:b/>
                <w:bCs/>
                <w:color w:val="FFFFFF" w:themeColor="background1"/>
                <w:sz w:val="20"/>
                <w:szCs w:val="20"/>
              </w:rPr>
              <w:t>Advising</w:t>
            </w:r>
            <w:r w:rsidRPr="00BA3DBC">
              <w:rPr>
                <w:rFonts w:ascii="Cambria Math" w:hAnsi="Cambria Math" w:cs="Cambria Math"/>
                <w:b/>
                <w:bCs/>
                <w:color w:val="FFFFFF" w:themeColor="background1"/>
                <w:sz w:val="20"/>
                <w:szCs w:val="20"/>
              </w:rPr>
              <w:t> </w:t>
            </w:r>
            <w:r w:rsidRPr="00BA3DBC">
              <w:rPr>
                <w:rFonts w:ascii="Proxima Nova" w:hAnsi="Proxima Nova"/>
                <w:b/>
                <w:bCs/>
                <w:color w:val="FFFFFF" w:themeColor="background1"/>
                <w:sz w:val="20"/>
                <w:szCs w:val="20"/>
              </w:rPr>
              <w:t> </w:t>
            </w:r>
          </w:p>
        </w:tc>
        <w:tc>
          <w:tcPr>
            <w:tcW w:w="4043" w:type="pct"/>
            <w:tcBorders>
              <w:top w:val="single" w:sz="6" w:space="0" w:color="auto"/>
              <w:left w:val="single" w:sz="6" w:space="0" w:color="auto"/>
              <w:bottom w:val="single" w:sz="6" w:space="0" w:color="auto"/>
              <w:right w:val="single" w:sz="6" w:space="0" w:color="auto"/>
            </w:tcBorders>
            <w:shd w:val="clear" w:color="auto" w:fill="auto"/>
            <w:hideMark/>
          </w:tcPr>
          <w:p w14:paraId="5D3EDA09" w14:textId="77777777" w:rsidR="00F160F4" w:rsidRPr="00800658" w:rsidRDefault="00F160F4" w:rsidP="00F160F4">
            <w:pPr>
              <w:spacing w:after="0" w:line="276" w:lineRule="auto"/>
              <w:textAlignment w:val="baseline"/>
              <w:rPr>
                <w:rFonts w:ascii="Proxima Nova" w:eastAsia="Times New Roman" w:hAnsi="Proxima Nova" w:cs="Times New Roman"/>
                <w:sz w:val="20"/>
                <w:szCs w:val="20"/>
              </w:rPr>
            </w:pPr>
            <w:r w:rsidRPr="00800658">
              <w:rPr>
                <w:rFonts w:ascii="Proxima Nova" w:eastAsia="Times New Roman" w:hAnsi="Proxima Nova" w:cs="Times New Roman"/>
                <w:color w:val="000000"/>
                <w:sz w:val="20"/>
                <w:szCs w:val="20"/>
                <w:shd w:val="clear" w:color="auto" w:fill="FFFFFF"/>
              </w:rPr>
              <w:t>The EPP positions advising as more than course selection and reciting university policy, but also as an act of advocacy in helping candidates bridge the demands of their academic and personal lives.</w:t>
            </w:r>
            <w:r w:rsidRPr="00800658">
              <w:rPr>
                <w:rFonts w:ascii="Cambria Math" w:eastAsia="Times New Roman" w:hAnsi="Cambria Math" w:cs="Cambria Math"/>
                <w:color w:val="000000"/>
                <w:sz w:val="20"/>
                <w:szCs w:val="20"/>
              </w:rPr>
              <w:t> </w:t>
            </w:r>
            <w:r w:rsidRPr="00800658">
              <w:rPr>
                <w:rFonts w:ascii="Proxima Nova" w:eastAsia="Times New Roman" w:hAnsi="Proxima Nova" w:cs="Times New Roman"/>
                <w:color w:val="000000"/>
                <w:sz w:val="20"/>
                <w:szCs w:val="20"/>
              </w:rPr>
              <w:t> </w:t>
            </w:r>
          </w:p>
        </w:tc>
      </w:tr>
      <w:tr w:rsidR="00F160F4" w:rsidRPr="00800658" w14:paraId="1755255F" w14:textId="77777777" w:rsidTr="00F160F4">
        <w:trPr>
          <w:trHeight w:val="300"/>
        </w:trPr>
        <w:tc>
          <w:tcPr>
            <w:tcW w:w="957" w:type="pct"/>
            <w:tcBorders>
              <w:top w:val="single" w:sz="6" w:space="0" w:color="auto"/>
              <w:left w:val="single" w:sz="6" w:space="0" w:color="auto"/>
              <w:bottom w:val="single" w:sz="6" w:space="0" w:color="auto"/>
              <w:right w:val="single" w:sz="6" w:space="0" w:color="auto"/>
            </w:tcBorders>
            <w:shd w:val="clear" w:color="auto" w:fill="509E2F"/>
            <w:hideMark/>
          </w:tcPr>
          <w:p w14:paraId="4EFCAA7F" w14:textId="77777777" w:rsidR="00F160F4" w:rsidRPr="00BA3DBC" w:rsidRDefault="00F160F4" w:rsidP="00F160F4">
            <w:pPr>
              <w:spacing w:line="276" w:lineRule="auto"/>
              <w:rPr>
                <w:rFonts w:ascii="Proxima Nova" w:hAnsi="Proxima Nova"/>
                <w:b/>
                <w:bCs/>
                <w:color w:val="FFFFFF" w:themeColor="background1"/>
                <w:sz w:val="20"/>
                <w:szCs w:val="20"/>
              </w:rPr>
            </w:pPr>
            <w:r w:rsidRPr="00BA3DBC">
              <w:rPr>
                <w:rFonts w:ascii="Proxima Nova" w:hAnsi="Proxima Nova"/>
                <w:b/>
                <w:bCs/>
                <w:color w:val="FFFFFF" w:themeColor="background1"/>
                <w:sz w:val="20"/>
                <w:szCs w:val="20"/>
              </w:rPr>
              <w:t>Strong Relationships</w:t>
            </w:r>
            <w:r w:rsidRPr="00BA3DBC">
              <w:rPr>
                <w:rFonts w:ascii="Cambria Math" w:hAnsi="Cambria Math" w:cs="Cambria Math"/>
                <w:b/>
                <w:bCs/>
                <w:color w:val="FFFFFF" w:themeColor="background1"/>
                <w:sz w:val="20"/>
                <w:szCs w:val="20"/>
              </w:rPr>
              <w:t> </w:t>
            </w:r>
            <w:r w:rsidRPr="00BA3DBC">
              <w:rPr>
                <w:rFonts w:ascii="Proxima Nova" w:hAnsi="Proxima Nova"/>
                <w:b/>
                <w:bCs/>
                <w:color w:val="FFFFFF" w:themeColor="background1"/>
                <w:sz w:val="20"/>
                <w:szCs w:val="20"/>
              </w:rPr>
              <w:t> </w:t>
            </w:r>
          </w:p>
        </w:tc>
        <w:tc>
          <w:tcPr>
            <w:tcW w:w="4043" w:type="pct"/>
            <w:tcBorders>
              <w:top w:val="single" w:sz="6" w:space="0" w:color="auto"/>
              <w:left w:val="single" w:sz="6" w:space="0" w:color="auto"/>
              <w:bottom w:val="single" w:sz="6" w:space="0" w:color="auto"/>
              <w:right w:val="single" w:sz="6" w:space="0" w:color="auto"/>
            </w:tcBorders>
            <w:shd w:val="clear" w:color="auto" w:fill="auto"/>
            <w:hideMark/>
          </w:tcPr>
          <w:p w14:paraId="4E25B31C" w14:textId="77777777" w:rsidR="00F160F4" w:rsidRPr="00800658" w:rsidRDefault="00F160F4" w:rsidP="00F160F4">
            <w:pPr>
              <w:spacing w:after="0" w:line="276" w:lineRule="auto"/>
              <w:textAlignment w:val="baseline"/>
              <w:rPr>
                <w:rFonts w:ascii="Proxima Nova" w:eastAsia="Times New Roman" w:hAnsi="Proxima Nova" w:cs="Times New Roman"/>
                <w:sz w:val="20"/>
                <w:szCs w:val="20"/>
              </w:rPr>
            </w:pPr>
            <w:r w:rsidRPr="00800658">
              <w:rPr>
                <w:rFonts w:ascii="Proxima Nova" w:eastAsia="Times New Roman" w:hAnsi="Proxima Nova" w:cs="Times New Roman"/>
                <w:color w:val="141413"/>
                <w:sz w:val="20"/>
                <w:szCs w:val="20"/>
              </w:rPr>
              <w:t>The EPP takes intentional steps towards ensuring that all candidates have an opportunity to develop personal bonds with faculty and candidates that decrease feelings of isolation, serve as a social support system, and promote persistence.</w:t>
            </w:r>
            <w:r w:rsidRPr="00800658">
              <w:rPr>
                <w:rFonts w:ascii="Cambria Math" w:eastAsia="Times New Roman" w:hAnsi="Cambria Math" w:cs="Cambria Math"/>
                <w:color w:val="141413"/>
                <w:sz w:val="20"/>
                <w:szCs w:val="20"/>
              </w:rPr>
              <w:t> </w:t>
            </w:r>
            <w:r w:rsidRPr="00800658">
              <w:rPr>
                <w:rFonts w:ascii="Proxima Nova" w:eastAsia="Times New Roman" w:hAnsi="Proxima Nova" w:cs="Times New Roman"/>
                <w:color w:val="141413"/>
                <w:sz w:val="20"/>
                <w:szCs w:val="20"/>
              </w:rPr>
              <w:t> </w:t>
            </w:r>
          </w:p>
        </w:tc>
      </w:tr>
      <w:tr w:rsidR="00F160F4" w:rsidRPr="00800658" w14:paraId="3932B456" w14:textId="77777777" w:rsidTr="00F160F4">
        <w:trPr>
          <w:trHeight w:val="300"/>
        </w:trPr>
        <w:tc>
          <w:tcPr>
            <w:tcW w:w="957" w:type="pct"/>
            <w:tcBorders>
              <w:top w:val="single" w:sz="6" w:space="0" w:color="auto"/>
              <w:left w:val="single" w:sz="6" w:space="0" w:color="auto"/>
              <w:bottom w:val="single" w:sz="6" w:space="0" w:color="auto"/>
              <w:right w:val="single" w:sz="6" w:space="0" w:color="auto"/>
            </w:tcBorders>
            <w:shd w:val="clear" w:color="auto" w:fill="509E2F"/>
            <w:hideMark/>
          </w:tcPr>
          <w:p w14:paraId="38876C14" w14:textId="77777777" w:rsidR="00F160F4" w:rsidRPr="00BA3DBC" w:rsidRDefault="00F160F4" w:rsidP="00F160F4">
            <w:pPr>
              <w:spacing w:line="276" w:lineRule="auto"/>
              <w:rPr>
                <w:rFonts w:ascii="Proxima Nova" w:hAnsi="Proxima Nova"/>
                <w:b/>
                <w:bCs/>
                <w:color w:val="FFFFFF" w:themeColor="background1"/>
                <w:sz w:val="20"/>
                <w:szCs w:val="20"/>
              </w:rPr>
            </w:pPr>
            <w:r w:rsidRPr="00BA3DBC">
              <w:rPr>
                <w:rFonts w:ascii="Proxima Nova" w:hAnsi="Proxima Nova"/>
                <w:b/>
                <w:bCs/>
                <w:color w:val="FFFFFF" w:themeColor="background1"/>
                <w:sz w:val="20"/>
                <w:szCs w:val="20"/>
              </w:rPr>
              <w:t>Induction Support</w:t>
            </w:r>
            <w:r w:rsidRPr="00BA3DBC">
              <w:rPr>
                <w:rFonts w:ascii="Cambria Math" w:hAnsi="Cambria Math" w:cs="Cambria Math"/>
                <w:b/>
                <w:bCs/>
                <w:color w:val="FFFFFF" w:themeColor="background1"/>
                <w:sz w:val="20"/>
                <w:szCs w:val="20"/>
              </w:rPr>
              <w:t> </w:t>
            </w:r>
            <w:r w:rsidRPr="00BA3DBC">
              <w:rPr>
                <w:rFonts w:ascii="Proxima Nova" w:hAnsi="Proxima Nova"/>
                <w:b/>
                <w:bCs/>
                <w:color w:val="FFFFFF" w:themeColor="background1"/>
                <w:sz w:val="20"/>
                <w:szCs w:val="20"/>
              </w:rPr>
              <w:t> </w:t>
            </w:r>
          </w:p>
        </w:tc>
        <w:tc>
          <w:tcPr>
            <w:tcW w:w="4043" w:type="pct"/>
            <w:tcBorders>
              <w:top w:val="single" w:sz="6" w:space="0" w:color="auto"/>
              <w:left w:val="single" w:sz="6" w:space="0" w:color="auto"/>
              <w:bottom w:val="single" w:sz="6" w:space="0" w:color="auto"/>
              <w:right w:val="single" w:sz="6" w:space="0" w:color="auto"/>
            </w:tcBorders>
            <w:shd w:val="clear" w:color="auto" w:fill="auto"/>
            <w:hideMark/>
          </w:tcPr>
          <w:p w14:paraId="3E4A0871" w14:textId="77777777" w:rsidR="00F160F4" w:rsidRPr="00800658" w:rsidRDefault="00F160F4" w:rsidP="00F160F4">
            <w:pPr>
              <w:spacing w:after="0" w:line="276" w:lineRule="auto"/>
              <w:textAlignment w:val="baseline"/>
              <w:rPr>
                <w:rFonts w:ascii="Proxima Nova" w:eastAsia="Times New Roman" w:hAnsi="Proxima Nova" w:cs="Times New Roman"/>
                <w:sz w:val="20"/>
                <w:szCs w:val="20"/>
              </w:rPr>
            </w:pPr>
            <w:r w:rsidRPr="00800658">
              <w:rPr>
                <w:rFonts w:ascii="Proxima Nova" w:eastAsia="Times New Roman" w:hAnsi="Proxima Nova" w:cs="Times New Roman"/>
                <w:color w:val="141413"/>
                <w:sz w:val="20"/>
                <w:szCs w:val="20"/>
              </w:rPr>
              <w:t>The EPP facilitates candidates’ smooth transition from pre-service to in-service by offering graduates induction support throughout the first three years of teaching.</w:t>
            </w:r>
            <w:r w:rsidRPr="00800658">
              <w:rPr>
                <w:rFonts w:ascii="Cambria Math" w:eastAsia="Times New Roman" w:hAnsi="Cambria Math" w:cs="Cambria Math"/>
                <w:color w:val="141413"/>
                <w:sz w:val="20"/>
                <w:szCs w:val="20"/>
              </w:rPr>
              <w:t> </w:t>
            </w:r>
            <w:r w:rsidRPr="00800658">
              <w:rPr>
                <w:rFonts w:ascii="Proxima Nova" w:eastAsia="Times New Roman" w:hAnsi="Proxima Nova" w:cs="Times New Roman"/>
                <w:color w:val="141413"/>
                <w:sz w:val="20"/>
                <w:szCs w:val="20"/>
              </w:rPr>
              <w:t> </w:t>
            </w:r>
          </w:p>
        </w:tc>
      </w:tr>
    </w:tbl>
    <w:p w14:paraId="69FCCADC" w14:textId="619C33AB" w:rsidR="00F160F4" w:rsidRPr="00F160F4" w:rsidRDefault="00F160F4" w:rsidP="00F160F4">
      <w:pPr>
        <w:pStyle w:val="Heading2"/>
        <w:spacing w:before="120" w:after="120"/>
        <w:rPr>
          <w:rFonts w:ascii="Proxima Nova" w:hAnsi="Proxima Nova"/>
          <w:b/>
          <w:bCs/>
          <w:color w:val="6DB33F"/>
          <w:sz w:val="20"/>
          <w:szCs w:val="20"/>
        </w:rPr>
      </w:pPr>
      <w:r w:rsidRPr="3D76D91C">
        <w:rPr>
          <w:rFonts w:ascii="Proxima Nova" w:hAnsi="Proxima Nova"/>
          <w:b/>
          <w:bCs/>
          <w:color w:val="6DB33F" w:themeColor="accent3"/>
          <w:sz w:val="20"/>
          <w:szCs w:val="20"/>
        </w:rPr>
        <w:t> </w:t>
      </w:r>
      <w:bookmarkStart w:id="11" w:name="_Toc128581842"/>
      <w:r w:rsidRPr="3D76D91C">
        <w:rPr>
          <w:rFonts w:ascii="Proxima Nova" w:hAnsi="Proxima Nova"/>
          <w:b/>
          <w:bCs/>
          <w:color w:val="6DB33F" w:themeColor="accent3"/>
          <w:sz w:val="20"/>
          <w:szCs w:val="20"/>
        </w:rPr>
        <w:t>Sample Equitable Experiences Look Fors: What does a high-quality equity-focused early literacy EPP look like?</w:t>
      </w:r>
      <w:bookmarkEnd w:id="11"/>
      <w:r w:rsidRPr="3D76D91C">
        <w:rPr>
          <w:rFonts w:ascii="Proxima Nova" w:hAnsi="Proxima Nova"/>
          <w:b/>
          <w:bCs/>
          <w:color w:val="6DB33F" w:themeColor="accent3"/>
          <w:sz w:val="20"/>
          <w:szCs w:val="20"/>
        </w:rPr>
        <w:t> </w:t>
      </w:r>
    </w:p>
    <w:p w14:paraId="21FF3962" w14:textId="619C33AB" w:rsidR="00F160F4" w:rsidRPr="004D5464" w:rsidRDefault="00F160F4" w:rsidP="00F160F4">
      <w:pPr>
        <w:pStyle w:val="ListParagraph"/>
        <w:numPr>
          <w:ilvl w:val="0"/>
          <w:numId w:val="9"/>
        </w:numPr>
        <w:spacing w:after="0" w:line="276" w:lineRule="auto"/>
        <w:ind w:left="360"/>
        <w:textAlignment w:val="baseline"/>
        <w:rPr>
          <w:rFonts w:ascii="Proxima Nova" w:eastAsia="Times New Roman" w:hAnsi="Proxima Nova" w:cs="Segoe UI"/>
          <w:sz w:val="20"/>
          <w:szCs w:val="20"/>
        </w:rPr>
      </w:pPr>
      <w:r w:rsidRPr="3D76D91C">
        <w:rPr>
          <w:rFonts w:ascii="Proxima Nova" w:eastAsia="Times New Roman" w:hAnsi="Proxima Nova" w:cs="Segoe UI"/>
          <w:color w:val="000000" w:themeColor="text1"/>
          <w:sz w:val="20"/>
          <w:szCs w:val="20"/>
        </w:rPr>
        <w:t xml:space="preserve">The program collaborates with Institutional Advisors to ensure prospective TCs receive accurate information regarding program entrance requirements. </w:t>
      </w:r>
    </w:p>
    <w:p w14:paraId="574927D0" w14:textId="619C33AB" w:rsidR="00F160F4" w:rsidRPr="00C504A3" w:rsidRDefault="00F160F4" w:rsidP="00F160F4">
      <w:pPr>
        <w:pStyle w:val="ListParagraph"/>
        <w:numPr>
          <w:ilvl w:val="0"/>
          <w:numId w:val="9"/>
        </w:numPr>
        <w:spacing w:after="0" w:line="276" w:lineRule="auto"/>
        <w:ind w:left="360"/>
        <w:textAlignment w:val="baseline"/>
        <w:rPr>
          <w:rFonts w:ascii="Proxima Nova" w:eastAsia="Times New Roman" w:hAnsi="Proxima Nova" w:cs="Segoe UI"/>
          <w:sz w:val="20"/>
          <w:szCs w:val="20"/>
        </w:rPr>
      </w:pPr>
      <w:r w:rsidRPr="3D76D91C">
        <w:rPr>
          <w:rFonts w:ascii="Proxima Nova" w:eastAsia="Times New Roman" w:hAnsi="Proxima Nova" w:cs="Segoe UI"/>
          <w:color w:val="000000" w:themeColor="text1"/>
          <w:sz w:val="20"/>
          <w:szCs w:val="20"/>
        </w:rPr>
        <w:t xml:space="preserve">The program has a transparent and systematic process to ensure TCs’ timely progression and completion of program including completion of certification exams. </w:t>
      </w:r>
    </w:p>
    <w:p w14:paraId="2C892DC8" w14:textId="4CA6F24C" w:rsidR="00F160F4" w:rsidRPr="00587A79" w:rsidRDefault="00F160F4" w:rsidP="00F160F4">
      <w:pPr>
        <w:pStyle w:val="ListParagraph"/>
        <w:numPr>
          <w:ilvl w:val="0"/>
          <w:numId w:val="9"/>
        </w:numPr>
        <w:spacing w:after="0" w:line="276" w:lineRule="auto"/>
        <w:ind w:left="360"/>
        <w:textAlignment w:val="baseline"/>
        <w:rPr>
          <w:rFonts w:ascii="Proxima Nova" w:eastAsia="Times New Roman" w:hAnsi="Proxima Nova" w:cs="Segoe UI"/>
          <w:sz w:val="20"/>
          <w:szCs w:val="20"/>
        </w:rPr>
      </w:pPr>
      <w:r w:rsidRPr="3D76D91C">
        <w:rPr>
          <w:rFonts w:ascii="Proxima Nova" w:eastAsia="Times New Roman" w:hAnsi="Proxima Nova" w:cs="Segoe UI"/>
          <w:color w:val="000000" w:themeColor="text1"/>
          <w:sz w:val="20"/>
          <w:szCs w:val="20"/>
        </w:rPr>
        <w:t xml:space="preserve">The program provides </w:t>
      </w:r>
      <w:r w:rsidR="00C1066B" w:rsidRPr="3D76D91C">
        <w:rPr>
          <w:rFonts w:ascii="Proxima Nova" w:eastAsia="Times New Roman" w:hAnsi="Proxima Nova" w:cs="Segoe UI"/>
          <w:color w:val="000000" w:themeColor="text1"/>
          <w:sz w:val="20"/>
          <w:szCs w:val="20"/>
        </w:rPr>
        <w:t>TCs with</w:t>
      </w:r>
      <w:r w:rsidRPr="3D76D91C">
        <w:rPr>
          <w:rFonts w:ascii="Proxima Nova" w:eastAsia="Times New Roman" w:hAnsi="Proxima Nova" w:cs="Segoe UI"/>
          <w:color w:val="000000" w:themeColor="text1"/>
          <w:sz w:val="20"/>
          <w:szCs w:val="20"/>
        </w:rPr>
        <w:t xml:space="preserve"> clear and accessible information on program sequence and progression in a timely manner. </w:t>
      </w:r>
    </w:p>
    <w:p w14:paraId="25AE159E" w14:textId="619C33AB" w:rsidR="00F160F4" w:rsidRPr="00DF370E" w:rsidRDefault="00F160F4" w:rsidP="00F160F4">
      <w:pPr>
        <w:pStyle w:val="ListParagraph"/>
        <w:numPr>
          <w:ilvl w:val="0"/>
          <w:numId w:val="9"/>
        </w:numPr>
        <w:spacing w:after="0" w:line="276" w:lineRule="auto"/>
        <w:ind w:left="360"/>
        <w:textAlignment w:val="baseline"/>
        <w:rPr>
          <w:rFonts w:ascii="Proxima Nova" w:eastAsia="Times New Roman" w:hAnsi="Proxima Nova" w:cs="Segoe UI"/>
          <w:sz w:val="20"/>
          <w:szCs w:val="20"/>
        </w:rPr>
      </w:pPr>
      <w:r w:rsidRPr="3D76D91C">
        <w:rPr>
          <w:rFonts w:ascii="Proxima Nova" w:eastAsia="Times New Roman" w:hAnsi="Proxima Nova" w:cs="Segoe UI"/>
          <w:color w:val="000000" w:themeColor="text1"/>
          <w:sz w:val="20"/>
          <w:szCs w:val="20"/>
        </w:rPr>
        <w:t xml:space="preserve">The program has a process to monitor TCs’ progression and has structures in place to provide necessary supports and assess the success of those efforts. </w:t>
      </w:r>
    </w:p>
    <w:p w14:paraId="22801E93" w14:textId="619C33AB" w:rsidR="00F160F4" w:rsidRPr="00EC4442" w:rsidRDefault="00F160F4" w:rsidP="00F160F4">
      <w:pPr>
        <w:pStyle w:val="ListParagraph"/>
        <w:numPr>
          <w:ilvl w:val="0"/>
          <w:numId w:val="9"/>
        </w:numPr>
        <w:spacing w:after="0" w:line="276" w:lineRule="auto"/>
        <w:ind w:left="360"/>
        <w:textAlignment w:val="baseline"/>
        <w:rPr>
          <w:rFonts w:ascii="Proxima Nova" w:eastAsia="Times New Roman" w:hAnsi="Proxima Nova" w:cs="Segoe UI"/>
          <w:sz w:val="20"/>
          <w:szCs w:val="20"/>
        </w:rPr>
      </w:pPr>
      <w:r w:rsidRPr="3D76D91C">
        <w:rPr>
          <w:rFonts w:ascii="Proxima Nova" w:eastAsia="Times New Roman" w:hAnsi="Proxima Nova" w:cs="Segoe UI"/>
          <w:color w:val="000000" w:themeColor="text1"/>
          <w:sz w:val="20"/>
          <w:szCs w:val="20"/>
        </w:rPr>
        <w:t>The program faculty strive to build strong relationships with TCs. </w:t>
      </w:r>
    </w:p>
    <w:p w14:paraId="2821AE84" w14:textId="619C33AB" w:rsidR="00F160F4" w:rsidRPr="0078282B" w:rsidRDefault="00F160F4" w:rsidP="00F160F4">
      <w:pPr>
        <w:pStyle w:val="ListParagraph"/>
        <w:numPr>
          <w:ilvl w:val="0"/>
          <w:numId w:val="9"/>
        </w:numPr>
        <w:spacing w:after="0" w:line="276" w:lineRule="auto"/>
        <w:ind w:left="360"/>
        <w:textAlignment w:val="baseline"/>
        <w:rPr>
          <w:rFonts w:ascii="Proxima Nova" w:eastAsia="Times New Roman" w:hAnsi="Proxima Nova" w:cs="Segoe UI"/>
          <w:sz w:val="20"/>
          <w:szCs w:val="20"/>
        </w:rPr>
      </w:pPr>
      <w:r w:rsidRPr="3D76D91C">
        <w:rPr>
          <w:rFonts w:ascii="Proxima Nova" w:eastAsia="Times New Roman" w:hAnsi="Proxima Nova" w:cs="Segoe UI"/>
          <w:color w:val="000000" w:themeColor="text1"/>
          <w:sz w:val="20"/>
          <w:szCs w:val="20"/>
        </w:rPr>
        <w:t xml:space="preserve">The program works collaboratively with PK-12 to identify areas of need and collectively work to recruit diverse candidates. </w:t>
      </w:r>
    </w:p>
    <w:p w14:paraId="2F30D1E0" w14:textId="619C33AB" w:rsidR="00F160F4" w:rsidRPr="00C504A3" w:rsidRDefault="00F160F4" w:rsidP="00F160F4">
      <w:pPr>
        <w:pStyle w:val="ListParagraph"/>
        <w:numPr>
          <w:ilvl w:val="0"/>
          <w:numId w:val="9"/>
        </w:numPr>
        <w:spacing w:after="0" w:line="276" w:lineRule="auto"/>
        <w:ind w:left="360"/>
        <w:textAlignment w:val="baseline"/>
        <w:rPr>
          <w:rFonts w:ascii="Proxima Nova" w:eastAsia="Times New Roman" w:hAnsi="Proxima Nova" w:cs="Segoe UI"/>
          <w:sz w:val="20"/>
          <w:szCs w:val="20"/>
        </w:rPr>
      </w:pPr>
      <w:r w:rsidRPr="3D76D91C">
        <w:rPr>
          <w:rFonts w:ascii="Proxima Nova" w:eastAsia="Times New Roman" w:hAnsi="Proxima Nova" w:cs="Segoe UI"/>
          <w:color w:val="000000" w:themeColor="text1"/>
          <w:sz w:val="20"/>
          <w:szCs w:val="20"/>
        </w:rPr>
        <w:t xml:space="preserve">The program and District Partners collaboratively provide induction support to ensure retention of diverse novice teachers. </w:t>
      </w:r>
    </w:p>
    <w:p w14:paraId="4D06A153" w14:textId="77777777" w:rsidR="00324695" w:rsidRDefault="00324695" w:rsidP="00FD1724">
      <w:pPr>
        <w:spacing w:after="0"/>
        <w:rPr>
          <w:rFonts w:ascii="Proxima Nova" w:hAnsi="Proxima Nova"/>
          <w:sz w:val="16"/>
          <w:szCs w:val="16"/>
        </w:rPr>
      </w:pPr>
    </w:p>
    <w:p w14:paraId="34C2337F" w14:textId="77777777" w:rsidR="00324695" w:rsidRDefault="00324695" w:rsidP="00FD1724">
      <w:pPr>
        <w:spacing w:after="0"/>
        <w:rPr>
          <w:rFonts w:ascii="Proxima Nova" w:hAnsi="Proxima Nova"/>
          <w:sz w:val="16"/>
          <w:szCs w:val="16"/>
        </w:rPr>
      </w:pPr>
    </w:p>
    <w:tbl>
      <w:tblPr>
        <w:tblStyle w:val="TableGrid"/>
        <w:tblW w:w="0" w:type="auto"/>
        <w:tblLook w:val="04A0" w:firstRow="1" w:lastRow="0" w:firstColumn="1" w:lastColumn="0" w:noHBand="0" w:noVBand="1"/>
      </w:tblPr>
      <w:tblGrid>
        <w:gridCol w:w="6475"/>
        <w:gridCol w:w="6475"/>
      </w:tblGrid>
      <w:tr w:rsidR="00677DC3" w14:paraId="4963ED73" w14:textId="77777777" w:rsidTr="002F3D13">
        <w:tc>
          <w:tcPr>
            <w:tcW w:w="12950" w:type="dxa"/>
            <w:gridSpan w:val="2"/>
            <w:shd w:val="clear" w:color="auto" w:fill="4F00A3"/>
          </w:tcPr>
          <w:p w14:paraId="6531FA80" w14:textId="77777777" w:rsidR="00677DC3" w:rsidRPr="000A69A3" w:rsidRDefault="00677DC3" w:rsidP="002F3D13">
            <w:pPr>
              <w:rPr>
                <w:rFonts w:ascii="Proxima Nova" w:hAnsi="Proxima Nova"/>
                <w:b/>
                <w:bCs/>
                <w:sz w:val="24"/>
                <w:szCs w:val="24"/>
              </w:rPr>
            </w:pPr>
            <w:r w:rsidRPr="000A69A3">
              <w:rPr>
                <w:rFonts w:ascii="Proxima Nova" w:hAnsi="Proxima Nova"/>
                <w:b/>
                <w:bCs/>
                <w:sz w:val="24"/>
                <w:szCs w:val="24"/>
              </w:rPr>
              <w:lastRenderedPageBreak/>
              <w:t xml:space="preserve">Current Level of Implementation </w:t>
            </w:r>
          </w:p>
        </w:tc>
      </w:tr>
      <w:tr w:rsidR="00677DC3" w14:paraId="203C4C0A" w14:textId="77777777" w:rsidTr="002F3D13">
        <w:tc>
          <w:tcPr>
            <w:tcW w:w="12950" w:type="dxa"/>
            <w:gridSpan w:val="2"/>
          </w:tcPr>
          <w:p w14:paraId="1999234E" w14:textId="77777777" w:rsidR="00677DC3" w:rsidRDefault="00677DC3" w:rsidP="002F3D13">
            <w:pPr>
              <w:rPr>
                <w:rFonts w:ascii="Proxima Nova" w:hAnsi="Proxima Nova"/>
                <w:sz w:val="24"/>
                <w:szCs w:val="24"/>
              </w:rPr>
            </w:pPr>
            <w:r w:rsidRPr="000A69A3">
              <w:rPr>
                <w:rFonts w:ascii="Proxima Nova" w:hAnsi="Proxima Nova"/>
                <w:sz w:val="24"/>
                <w:szCs w:val="24"/>
              </w:rPr>
              <w:t xml:space="preserve">Reflect on your current level of implementation. </w:t>
            </w:r>
          </w:p>
          <w:p w14:paraId="22EC289A" w14:textId="77777777" w:rsidR="00677DC3" w:rsidRDefault="00677DC3" w:rsidP="002F3D13">
            <w:pPr>
              <w:rPr>
                <w:rFonts w:ascii="Proxima Nova" w:hAnsi="Proxima Nova"/>
                <w:sz w:val="24"/>
                <w:szCs w:val="24"/>
              </w:rPr>
            </w:pPr>
          </w:p>
          <w:p w14:paraId="58DE5770" w14:textId="77777777" w:rsidR="00677DC3" w:rsidRDefault="00677DC3" w:rsidP="002F3D13">
            <w:pPr>
              <w:rPr>
                <w:rFonts w:ascii="Proxima Nova" w:hAnsi="Proxima Nova"/>
                <w:sz w:val="24"/>
                <w:szCs w:val="24"/>
              </w:rPr>
            </w:pPr>
          </w:p>
          <w:p w14:paraId="64CD4611" w14:textId="77777777" w:rsidR="00677DC3" w:rsidRDefault="00677DC3" w:rsidP="002F3D13">
            <w:pPr>
              <w:rPr>
                <w:rFonts w:ascii="Proxima Nova" w:hAnsi="Proxima Nova"/>
                <w:sz w:val="24"/>
                <w:szCs w:val="24"/>
              </w:rPr>
            </w:pPr>
          </w:p>
          <w:p w14:paraId="3205E6F9" w14:textId="77777777" w:rsidR="00677DC3" w:rsidRDefault="00677DC3" w:rsidP="002F3D13">
            <w:pPr>
              <w:rPr>
                <w:rFonts w:ascii="Proxima Nova" w:hAnsi="Proxima Nova"/>
                <w:sz w:val="24"/>
                <w:szCs w:val="24"/>
              </w:rPr>
            </w:pPr>
          </w:p>
          <w:p w14:paraId="277AAE68" w14:textId="77777777" w:rsidR="00677DC3" w:rsidRDefault="00677DC3" w:rsidP="002F3D13">
            <w:pPr>
              <w:rPr>
                <w:rFonts w:ascii="Proxima Nova" w:hAnsi="Proxima Nova"/>
                <w:sz w:val="24"/>
                <w:szCs w:val="24"/>
              </w:rPr>
            </w:pPr>
          </w:p>
          <w:p w14:paraId="28819E5B" w14:textId="77777777" w:rsidR="00677DC3" w:rsidRDefault="00677DC3" w:rsidP="002F3D13">
            <w:pPr>
              <w:rPr>
                <w:rFonts w:ascii="Proxima Nova" w:hAnsi="Proxima Nova"/>
                <w:sz w:val="24"/>
                <w:szCs w:val="24"/>
              </w:rPr>
            </w:pPr>
          </w:p>
          <w:p w14:paraId="0FA4C2FB" w14:textId="77777777" w:rsidR="00677DC3" w:rsidRDefault="00677DC3" w:rsidP="002F3D13">
            <w:pPr>
              <w:rPr>
                <w:rFonts w:ascii="Proxima Nova" w:hAnsi="Proxima Nova"/>
                <w:sz w:val="24"/>
                <w:szCs w:val="24"/>
              </w:rPr>
            </w:pPr>
          </w:p>
          <w:p w14:paraId="3ED8DA52" w14:textId="77777777" w:rsidR="00677DC3" w:rsidRPr="000A69A3" w:rsidRDefault="00677DC3" w:rsidP="002F3D13">
            <w:pPr>
              <w:rPr>
                <w:rFonts w:ascii="Proxima Nova" w:hAnsi="Proxima Nova"/>
                <w:sz w:val="24"/>
                <w:szCs w:val="24"/>
              </w:rPr>
            </w:pPr>
          </w:p>
        </w:tc>
      </w:tr>
      <w:tr w:rsidR="00677DC3" w14:paraId="015230A7" w14:textId="77777777" w:rsidTr="002F3D13">
        <w:tc>
          <w:tcPr>
            <w:tcW w:w="12950" w:type="dxa"/>
            <w:gridSpan w:val="2"/>
          </w:tcPr>
          <w:p w14:paraId="443DE3B7" w14:textId="77777777" w:rsidR="00677DC3" w:rsidRDefault="00677DC3" w:rsidP="002F3D13">
            <w:pPr>
              <w:rPr>
                <w:rFonts w:ascii="Proxima Nova" w:hAnsi="Proxima Nova"/>
                <w:sz w:val="24"/>
                <w:szCs w:val="24"/>
              </w:rPr>
            </w:pPr>
            <w:r w:rsidRPr="000A69A3">
              <w:rPr>
                <w:rFonts w:ascii="Proxima Nova" w:hAnsi="Proxima Nova"/>
                <w:sz w:val="24"/>
                <w:szCs w:val="24"/>
              </w:rPr>
              <w:t>What is needed to move to</w:t>
            </w:r>
            <w:r>
              <w:rPr>
                <w:rFonts w:ascii="Proxima Nova" w:hAnsi="Proxima Nova"/>
                <w:sz w:val="24"/>
                <w:szCs w:val="24"/>
              </w:rPr>
              <w:t xml:space="preserve"> the next level</w:t>
            </w:r>
            <w:r w:rsidRPr="000A69A3">
              <w:rPr>
                <w:rFonts w:ascii="Proxima Nova" w:hAnsi="Proxima Nova"/>
                <w:sz w:val="24"/>
                <w:szCs w:val="24"/>
              </w:rPr>
              <w:t>?</w:t>
            </w:r>
          </w:p>
          <w:p w14:paraId="1555B348" w14:textId="77777777" w:rsidR="00677DC3" w:rsidRDefault="00677DC3" w:rsidP="002F3D13">
            <w:pPr>
              <w:rPr>
                <w:rFonts w:ascii="Proxima Nova" w:hAnsi="Proxima Nova"/>
                <w:sz w:val="24"/>
                <w:szCs w:val="24"/>
              </w:rPr>
            </w:pPr>
          </w:p>
          <w:p w14:paraId="13CB95CB" w14:textId="77777777" w:rsidR="00677DC3" w:rsidRDefault="00677DC3" w:rsidP="002F3D13">
            <w:pPr>
              <w:rPr>
                <w:rFonts w:ascii="Proxima Nova" w:hAnsi="Proxima Nova"/>
                <w:sz w:val="24"/>
                <w:szCs w:val="24"/>
              </w:rPr>
            </w:pPr>
          </w:p>
          <w:p w14:paraId="043E4EE9" w14:textId="77777777" w:rsidR="00677DC3" w:rsidRDefault="00677DC3" w:rsidP="002F3D13">
            <w:pPr>
              <w:rPr>
                <w:rFonts w:ascii="Proxima Nova" w:hAnsi="Proxima Nova"/>
                <w:sz w:val="24"/>
                <w:szCs w:val="24"/>
              </w:rPr>
            </w:pPr>
          </w:p>
          <w:p w14:paraId="65660307" w14:textId="77777777" w:rsidR="00677DC3" w:rsidRDefault="00677DC3" w:rsidP="002F3D13">
            <w:pPr>
              <w:rPr>
                <w:rFonts w:ascii="Proxima Nova" w:hAnsi="Proxima Nova"/>
                <w:sz w:val="24"/>
                <w:szCs w:val="24"/>
              </w:rPr>
            </w:pPr>
          </w:p>
          <w:p w14:paraId="158F2133" w14:textId="77777777" w:rsidR="00677DC3" w:rsidRDefault="00677DC3" w:rsidP="002F3D13">
            <w:pPr>
              <w:rPr>
                <w:rFonts w:ascii="Proxima Nova" w:hAnsi="Proxima Nova"/>
                <w:sz w:val="24"/>
                <w:szCs w:val="24"/>
              </w:rPr>
            </w:pPr>
          </w:p>
          <w:p w14:paraId="2EF96C75" w14:textId="77777777" w:rsidR="00677DC3" w:rsidRDefault="00677DC3" w:rsidP="002F3D13">
            <w:pPr>
              <w:rPr>
                <w:rFonts w:ascii="Proxima Nova" w:hAnsi="Proxima Nova"/>
                <w:sz w:val="24"/>
                <w:szCs w:val="24"/>
              </w:rPr>
            </w:pPr>
          </w:p>
          <w:p w14:paraId="31C2908F" w14:textId="77777777" w:rsidR="00677DC3" w:rsidRDefault="00677DC3" w:rsidP="002F3D13">
            <w:pPr>
              <w:rPr>
                <w:rFonts w:ascii="Proxima Nova" w:hAnsi="Proxima Nova"/>
                <w:sz w:val="24"/>
                <w:szCs w:val="24"/>
              </w:rPr>
            </w:pPr>
          </w:p>
          <w:p w14:paraId="10307F71" w14:textId="77777777" w:rsidR="00677DC3" w:rsidRDefault="00677DC3" w:rsidP="002F3D13">
            <w:pPr>
              <w:rPr>
                <w:rFonts w:ascii="Proxima Nova" w:hAnsi="Proxima Nova"/>
                <w:sz w:val="24"/>
                <w:szCs w:val="24"/>
              </w:rPr>
            </w:pPr>
          </w:p>
          <w:p w14:paraId="2F95BC16" w14:textId="77777777" w:rsidR="00677DC3" w:rsidRDefault="00677DC3" w:rsidP="002F3D13">
            <w:pPr>
              <w:rPr>
                <w:rFonts w:ascii="Proxima Nova" w:hAnsi="Proxima Nova"/>
                <w:sz w:val="24"/>
                <w:szCs w:val="24"/>
              </w:rPr>
            </w:pPr>
          </w:p>
          <w:p w14:paraId="1E5D6E03" w14:textId="77777777" w:rsidR="00677DC3" w:rsidRPr="000A69A3" w:rsidRDefault="00677DC3" w:rsidP="002F3D13">
            <w:pPr>
              <w:rPr>
                <w:rFonts w:ascii="Proxima Nova" w:hAnsi="Proxima Nova"/>
                <w:sz w:val="24"/>
                <w:szCs w:val="24"/>
              </w:rPr>
            </w:pPr>
          </w:p>
        </w:tc>
      </w:tr>
      <w:tr w:rsidR="00677DC3" w14:paraId="4E80143D" w14:textId="77777777" w:rsidTr="002F3D13">
        <w:tc>
          <w:tcPr>
            <w:tcW w:w="6475" w:type="dxa"/>
            <w:shd w:val="clear" w:color="auto" w:fill="4F00A3"/>
          </w:tcPr>
          <w:p w14:paraId="492115B0" w14:textId="77777777" w:rsidR="00677DC3" w:rsidRPr="00573447" w:rsidRDefault="00677DC3" w:rsidP="002F3D13">
            <w:pPr>
              <w:rPr>
                <w:rFonts w:ascii="Proxima Nova" w:hAnsi="Proxima Nova"/>
                <w:b/>
                <w:bCs/>
                <w:sz w:val="24"/>
                <w:szCs w:val="24"/>
              </w:rPr>
            </w:pPr>
            <w:r w:rsidRPr="00573447">
              <w:rPr>
                <w:rFonts w:ascii="Proxima Nova" w:hAnsi="Proxima Nova"/>
                <w:b/>
                <w:bCs/>
                <w:sz w:val="24"/>
                <w:szCs w:val="24"/>
              </w:rPr>
              <w:t>Collaboration with District Partner</w:t>
            </w:r>
          </w:p>
        </w:tc>
        <w:tc>
          <w:tcPr>
            <w:tcW w:w="6475" w:type="dxa"/>
            <w:shd w:val="clear" w:color="auto" w:fill="4F00A3"/>
          </w:tcPr>
          <w:p w14:paraId="1549E26C" w14:textId="77777777" w:rsidR="00677DC3" w:rsidRPr="00573447" w:rsidRDefault="00677DC3" w:rsidP="002F3D13">
            <w:pPr>
              <w:rPr>
                <w:rFonts w:ascii="Proxima Nova" w:hAnsi="Proxima Nova"/>
                <w:b/>
                <w:bCs/>
                <w:sz w:val="24"/>
                <w:szCs w:val="24"/>
              </w:rPr>
            </w:pPr>
            <w:r w:rsidRPr="00573447">
              <w:rPr>
                <w:rFonts w:ascii="Proxima Nova" w:hAnsi="Proxima Nova"/>
                <w:b/>
                <w:bCs/>
                <w:sz w:val="24"/>
                <w:szCs w:val="24"/>
              </w:rPr>
              <w:t xml:space="preserve">Collaboration with EPP Partner </w:t>
            </w:r>
          </w:p>
        </w:tc>
      </w:tr>
      <w:tr w:rsidR="00677DC3" w14:paraId="7A40B946" w14:textId="77777777" w:rsidTr="002F3D13">
        <w:tc>
          <w:tcPr>
            <w:tcW w:w="6475" w:type="dxa"/>
          </w:tcPr>
          <w:p w14:paraId="22953B2F" w14:textId="77777777" w:rsidR="00677DC3" w:rsidRDefault="00677DC3" w:rsidP="002F3D13">
            <w:pPr>
              <w:rPr>
                <w:rFonts w:ascii="Proxima Nova" w:hAnsi="Proxima Nova"/>
                <w:sz w:val="24"/>
                <w:szCs w:val="24"/>
              </w:rPr>
            </w:pPr>
          </w:p>
          <w:p w14:paraId="520C3771" w14:textId="77777777" w:rsidR="00677DC3" w:rsidRDefault="00677DC3" w:rsidP="002F3D13">
            <w:pPr>
              <w:rPr>
                <w:rFonts w:ascii="Proxima Nova" w:hAnsi="Proxima Nova"/>
                <w:sz w:val="24"/>
                <w:szCs w:val="24"/>
              </w:rPr>
            </w:pPr>
          </w:p>
          <w:p w14:paraId="39B7BAD3" w14:textId="77777777" w:rsidR="00677DC3" w:rsidRDefault="00677DC3" w:rsidP="002F3D13">
            <w:pPr>
              <w:rPr>
                <w:rFonts w:ascii="Proxima Nova" w:hAnsi="Proxima Nova"/>
                <w:sz w:val="24"/>
                <w:szCs w:val="24"/>
              </w:rPr>
            </w:pPr>
          </w:p>
          <w:p w14:paraId="58870326" w14:textId="77777777" w:rsidR="00677DC3" w:rsidRDefault="00677DC3" w:rsidP="002F3D13">
            <w:pPr>
              <w:rPr>
                <w:rFonts w:ascii="Proxima Nova" w:hAnsi="Proxima Nova"/>
                <w:sz w:val="24"/>
                <w:szCs w:val="24"/>
              </w:rPr>
            </w:pPr>
          </w:p>
          <w:p w14:paraId="4E90A21E" w14:textId="77777777" w:rsidR="00677DC3" w:rsidRDefault="00677DC3" w:rsidP="002F3D13">
            <w:pPr>
              <w:rPr>
                <w:rFonts w:ascii="Proxima Nova" w:hAnsi="Proxima Nova"/>
                <w:sz w:val="24"/>
                <w:szCs w:val="24"/>
              </w:rPr>
            </w:pPr>
          </w:p>
          <w:p w14:paraId="1DA84685" w14:textId="77777777" w:rsidR="00677DC3" w:rsidRDefault="00677DC3" w:rsidP="002F3D13">
            <w:pPr>
              <w:rPr>
                <w:rFonts w:ascii="Proxima Nova" w:hAnsi="Proxima Nova"/>
                <w:sz w:val="24"/>
                <w:szCs w:val="24"/>
              </w:rPr>
            </w:pPr>
          </w:p>
          <w:p w14:paraId="5BA62C30" w14:textId="77777777" w:rsidR="00677DC3" w:rsidRDefault="00677DC3" w:rsidP="002F3D13">
            <w:pPr>
              <w:rPr>
                <w:rFonts w:ascii="Proxima Nova" w:hAnsi="Proxima Nova"/>
                <w:sz w:val="24"/>
                <w:szCs w:val="24"/>
              </w:rPr>
            </w:pPr>
          </w:p>
          <w:p w14:paraId="10FA1F68" w14:textId="77777777" w:rsidR="00677DC3" w:rsidRDefault="00677DC3" w:rsidP="002F3D13">
            <w:pPr>
              <w:rPr>
                <w:rFonts w:ascii="Proxima Nova" w:hAnsi="Proxima Nova"/>
                <w:sz w:val="24"/>
                <w:szCs w:val="24"/>
              </w:rPr>
            </w:pPr>
          </w:p>
          <w:p w14:paraId="669396D2" w14:textId="77777777" w:rsidR="00677DC3" w:rsidRDefault="00677DC3" w:rsidP="002F3D13">
            <w:pPr>
              <w:rPr>
                <w:rFonts w:ascii="Proxima Nova" w:hAnsi="Proxima Nova"/>
                <w:sz w:val="24"/>
                <w:szCs w:val="24"/>
              </w:rPr>
            </w:pPr>
          </w:p>
        </w:tc>
        <w:tc>
          <w:tcPr>
            <w:tcW w:w="6475" w:type="dxa"/>
          </w:tcPr>
          <w:p w14:paraId="470DDF6A" w14:textId="77777777" w:rsidR="00677DC3" w:rsidRDefault="00677DC3" w:rsidP="002F3D13">
            <w:pPr>
              <w:rPr>
                <w:rFonts w:ascii="Proxima Nova" w:hAnsi="Proxima Nova"/>
                <w:sz w:val="24"/>
                <w:szCs w:val="24"/>
              </w:rPr>
            </w:pPr>
          </w:p>
        </w:tc>
      </w:tr>
    </w:tbl>
    <w:p w14:paraId="01E5BA8A" w14:textId="77777777" w:rsidR="00677DC3" w:rsidRPr="00482EC7" w:rsidRDefault="00677DC3" w:rsidP="00FD1724">
      <w:pPr>
        <w:spacing w:after="0"/>
        <w:rPr>
          <w:rFonts w:ascii="Proxima Nova" w:hAnsi="Proxima Nova"/>
          <w:sz w:val="16"/>
          <w:szCs w:val="16"/>
        </w:rPr>
      </w:pPr>
    </w:p>
    <w:sectPr w:rsidR="00677DC3" w:rsidRPr="00482EC7" w:rsidSect="00DD4093">
      <w:headerReference w:type="default" r:id="rId14"/>
      <w:pgSz w:w="15840" w:h="12240" w:orient="landscape"/>
      <w:pgMar w:top="1440" w:right="1440" w:bottom="810" w:left="1440" w:header="720" w:footer="53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F9690" w14:textId="77777777" w:rsidR="006022CC" w:rsidRDefault="006022CC" w:rsidP="00CD0B3F">
      <w:pPr>
        <w:spacing w:after="0" w:line="240" w:lineRule="auto"/>
      </w:pPr>
      <w:r>
        <w:separator/>
      </w:r>
    </w:p>
  </w:endnote>
  <w:endnote w:type="continuationSeparator" w:id="0">
    <w:p w14:paraId="1FF9CD79" w14:textId="77777777" w:rsidR="006022CC" w:rsidRDefault="006022CC" w:rsidP="00CD0B3F">
      <w:pPr>
        <w:spacing w:after="0" w:line="240" w:lineRule="auto"/>
      </w:pPr>
      <w:r>
        <w:continuationSeparator/>
      </w:r>
    </w:p>
  </w:endnote>
  <w:endnote w:type="continuationNotice" w:id="1">
    <w:p w14:paraId="0549EB68" w14:textId="77777777" w:rsidR="006022CC" w:rsidRDefault="006022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Proxima Nova">
    <w:panose1 w:val="02000506030000020004"/>
    <w:charset w:val="00"/>
    <w:family w:val="modern"/>
    <w:notTrueType/>
    <w:pitch w:val="variable"/>
    <w:sig w:usb0="A00002E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77242" w14:textId="77777777" w:rsidR="006022CC" w:rsidRDefault="006022CC" w:rsidP="00CD0B3F">
      <w:pPr>
        <w:spacing w:after="0" w:line="240" w:lineRule="auto"/>
      </w:pPr>
      <w:r>
        <w:separator/>
      </w:r>
    </w:p>
  </w:footnote>
  <w:footnote w:type="continuationSeparator" w:id="0">
    <w:p w14:paraId="2C2C7F48" w14:textId="77777777" w:rsidR="006022CC" w:rsidRDefault="006022CC" w:rsidP="00CD0B3F">
      <w:pPr>
        <w:spacing w:after="0" w:line="240" w:lineRule="auto"/>
      </w:pPr>
      <w:r>
        <w:continuationSeparator/>
      </w:r>
    </w:p>
  </w:footnote>
  <w:footnote w:type="continuationNotice" w:id="1">
    <w:p w14:paraId="3DCAE087" w14:textId="77777777" w:rsidR="006022CC" w:rsidRDefault="006022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B0F69" w14:textId="0BF9685E" w:rsidR="00CD0B3F" w:rsidRDefault="002F3D13">
    <w:pPr>
      <w:pStyle w:val="Header"/>
    </w:pPr>
    <w:sdt>
      <w:sdtPr>
        <w:id w:val="-196469479"/>
        <w:docPartObj>
          <w:docPartGallery w:val="Page Numbers (Margins)"/>
          <w:docPartUnique/>
        </w:docPartObj>
      </w:sdtPr>
      <w:sdtContent>
        <w:r w:rsidR="000738CF">
          <w:rPr>
            <w:noProof/>
          </w:rPr>
          <mc:AlternateContent>
            <mc:Choice Requires="wps">
              <w:drawing>
                <wp:anchor distT="0" distB="0" distL="114300" distR="114300" simplePos="0" relativeHeight="251658241" behindDoc="0" locked="0" layoutInCell="0" allowOverlap="1" wp14:anchorId="09F8EBC4" wp14:editId="27B0FCFD">
                  <wp:simplePos x="0" y="0"/>
                  <wp:positionH relativeFrom="leftMargin">
                    <wp:align>left</wp:align>
                  </wp:positionH>
                  <wp:positionV relativeFrom="margin">
                    <wp:align>center</wp:align>
                  </wp:positionV>
                  <wp:extent cx="731520" cy="329565"/>
                  <wp:effectExtent l="0" t="0" r="0" b="381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96F22" w14:textId="77777777" w:rsidR="000738CF" w:rsidRDefault="000738CF">
                              <w:pPr>
                                <w:pBdr>
                                  <w:bottom w:val="single" w:sz="4" w:space="1" w:color="auto"/>
                                </w:pBdr>
                                <w:jc w:val="right"/>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09F8EBC4" id="Rectangle 16" o:spid="_x0000_s1029" style="position:absolute;margin-left:0;margin-top:0;width:57.6pt;height:25.95pt;z-index:251658241;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" o:allowincell="f" stroked="f">
                  <v:textbox>
                    <w:txbxContent>
                      <w:p w14:paraId="2D796F22" w14:textId="77777777" w:rsidR="000738CF" w:rsidRDefault="000738CF">
                        <w:pPr>
                          <w:pBdr>
                            <w:bottom w:val="single" w:sz="4" w:space="1" w:color="auto"/>
                          </w:pBdr>
                          <w:jc w:val="right"/>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sdtContent>
    </w:sdt>
    <w:r w:rsidR="00CD0B3F">
      <w:rPr>
        <w:noProof/>
      </w:rPr>
      <mc:AlternateContent>
        <mc:Choice Requires="wps">
          <w:drawing>
            <wp:anchor distT="0" distB="0" distL="114300" distR="114300" simplePos="0" relativeHeight="251658240" behindDoc="0" locked="0" layoutInCell="1" hidden="0" allowOverlap="1" wp14:anchorId="1190E83A" wp14:editId="6BEF2FD7">
              <wp:simplePos x="0" y="0"/>
              <wp:positionH relativeFrom="margin">
                <wp:align>right</wp:align>
              </wp:positionH>
              <wp:positionV relativeFrom="paragraph">
                <wp:posOffset>306179</wp:posOffset>
              </wp:positionV>
              <wp:extent cx="6235715" cy="342436"/>
              <wp:effectExtent l="0" t="0" r="0" b="635"/>
              <wp:wrapNone/>
              <wp:docPr id="11" name="Rectangle 11"/>
              <wp:cNvGraphicFramePr/>
              <a:graphic xmlns:a="http://schemas.openxmlformats.org/drawingml/2006/main">
                <a:graphicData uri="http://schemas.microsoft.com/office/word/2010/wordprocessingShape">
                  <wps:wsp>
                    <wps:cNvSpPr/>
                    <wps:spPr>
                      <a:xfrm>
                        <a:off x="0" y="0"/>
                        <a:ext cx="6235715" cy="342436"/>
                      </a:xfrm>
                      <a:prstGeom prst="rect">
                        <a:avLst/>
                      </a:prstGeom>
                      <a:solidFill>
                        <a:schemeClr val="lt1"/>
                      </a:solidFill>
                      <a:ln>
                        <a:noFill/>
                      </a:ln>
                    </wps:spPr>
                    <wps:txbx>
                      <w:txbxContent>
                        <w:p w14:paraId="4BCC7E97" w14:textId="77777777" w:rsidR="00E40756" w:rsidRDefault="00E40756" w:rsidP="00E40756">
                          <w:pPr>
                            <w:pStyle w:val="Heading1"/>
                            <w:spacing w:before="0" w:after="0"/>
                            <w:jc w:val="center"/>
                            <w:rPr>
                              <w:color w:val="4F00A3"/>
                              <w:sz w:val="24"/>
                              <w:szCs w:val="24"/>
                            </w:rPr>
                          </w:pPr>
                          <w:r w:rsidRPr="00E40756">
                            <w:rPr>
                              <w:color w:val="4F00A3"/>
                              <w:sz w:val="24"/>
                              <w:szCs w:val="24"/>
                            </w:rPr>
                            <w:t>Framework for the Quality Preparation of Educators: Early</w:t>
                          </w:r>
                          <w:r w:rsidRPr="00CD0B3F">
                            <w:rPr>
                              <w:color w:val="4F00A3"/>
                              <w:sz w:val="36"/>
                              <w:szCs w:val="36"/>
                            </w:rPr>
                            <w:t xml:space="preserve"> </w:t>
                          </w:r>
                          <w:r w:rsidRPr="00E40756">
                            <w:rPr>
                              <w:color w:val="4F00A3"/>
                              <w:sz w:val="24"/>
                              <w:szCs w:val="24"/>
                            </w:rPr>
                            <w:t>Literacy Focused</w:t>
                          </w:r>
                        </w:p>
                        <w:p w14:paraId="3160F1E1" w14:textId="77777777" w:rsidR="00D04CA8" w:rsidRPr="00D04CA8" w:rsidRDefault="00D04CA8" w:rsidP="00D04CA8"/>
                        <w:p w14:paraId="148FA965" w14:textId="28010FEB" w:rsidR="00CD0B3F" w:rsidRDefault="00CD0B3F" w:rsidP="00CD0B3F">
                          <w:pPr>
                            <w:spacing w:line="258" w:lineRule="auto"/>
                            <w:jc w:val="right"/>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1190E83A" id="Rectangle 11" o:spid="_x0000_s1030" style="position:absolute;margin-left:439.8pt;margin-top:24.1pt;width:491pt;height:26.95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" fillcolor="white [3201]" stroked="f">
              <v:textbox inset="2.53958mm,1.2694mm,2.53958mm,1.2694mm">
                <w:txbxContent>
                  <w:p w14:paraId="4BCC7E97" w14:textId="77777777" w:rsidR="00E40756" w:rsidRDefault="00E40756" w:rsidP="00E40756">
                    <w:pPr>
                      <w:pStyle w:val="Heading1"/>
                      <w:spacing w:before="0" w:after="0"/>
                      <w:jc w:val="center"/>
                      <w:rPr>
                        <w:color w:val="4F00A3"/>
                        <w:sz w:val="24"/>
                        <w:szCs w:val="24"/>
                      </w:rPr>
                    </w:pPr>
                    <w:r w:rsidRPr="00E40756">
                      <w:rPr>
                        <w:color w:val="4F00A3"/>
                        <w:sz w:val="24"/>
                        <w:szCs w:val="24"/>
                      </w:rPr>
                      <w:t>Framework for the Quality Preparation of Educators: Early</w:t>
                    </w:r>
                    <w:r w:rsidRPr="00CD0B3F">
                      <w:rPr>
                        <w:color w:val="4F00A3"/>
                        <w:sz w:val="36"/>
                        <w:szCs w:val="36"/>
                      </w:rPr>
                      <w:t xml:space="preserve"> </w:t>
                    </w:r>
                    <w:r w:rsidRPr="00E40756">
                      <w:rPr>
                        <w:color w:val="4F00A3"/>
                        <w:sz w:val="24"/>
                        <w:szCs w:val="24"/>
                      </w:rPr>
                      <w:t>Literacy Focused</w:t>
                    </w:r>
                  </w:p>
                  <w:p w14:paraId="3160F1E1" w14:textId="77777777" w:rsidR="00D04CA8" w:rsidRPr="00D04CA8" w:rsidRDefault="00D04CA8" w:rsidP="00D04CA8"/>
                  <w:p w14:paraId="148FA965" w14:textId="28010FEB" w:rsidR="00CD0B3F" w:rsidRDefault="00CD0B3F" w:rsidP="00CD0B3F">
                    <w:pPr>
                      <w:spacing w:line="258" w:lineRule="auto"/>
                      <w:jc w:val="right"/>
                      <w:textDirection w:val="btLr"/>
                    </w:pPr>
                  </w:p>
                </w:txbxContent>
              </v:textbox>
              <w10:wrap anchorx="margin"/>
            </v:rect>
          </w:pict>
        </mc:Fallback>
      </mc:AlternateContent>
    </w:r>
    <w:r w:rsidR="00CD0B3F">
      <w:rPr>
        <w:noProof/>
      </w:rPr>
      <w:drawing>
        <wp:inline distT="0" distB="0" distL="0" distR="0" wp14:anchorId="6C86CFF6" wp14:editId="7F668694">
          <wp:extent cx="1887718" cy="840588"/>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8759" cy="8499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0AB4"/>
    <w:multiLevelType w:val="hybridMultilevel"/>
    <w:tmpl w:val="83CEE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4A5553"/>
    <w:multiLevelType w:val="hybridMultilevel"/>
    <w:tmpl w:val="0FB4B880"/>
    <w:lvl w:ilvl="0" w:tplc="8A4AC3C8">
      <w:start w:val="1"/>
      <w:numFmt w:val="bullet"/>
      <w:lvlText w:val="●"/>
      <w:lvlJc w:val="left"/>
      <w:pPr>
        <w:ind w:left="360" w:hanging="360"/>
      </w:pPr>
      <w:rPr>
        <w:rFonts w:ascii="Verdana" w:hAnsi="Verdana" w:hint="default"/>
        <w:sz w:val="20"/>
        <w:szCs w:val="20"/>
        <w:u w:val="none"/>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ECB664F"/>
    <w:multiLevelType w:val="hybridMultilevel"/>
    <w:tmpl w:val="DB226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AC1EBC"/>
    <w:multiLevelType w:val="hybridMultilevel"/>
    <w:tmpl w:val="B0FE8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F2005E"/>
    <w:multiLevelType w:val="hybridMultilevel"/>
    <w:tmpl w:val="565C9E62"/>
    <w:lvl w:ilvl="0" w:tplc="C108DBAE">
      <w:start w:val="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75FC73"/>
    <w:multiLevelType w:val="hybridMultilevel"/>
    <w:tmpl w:val="FFFFFFFF"/>
    <w:lvl w:ilvl="0" w:tplc="0DD2B57A">
      <w:start w:val="1"/>
      <w:numFmt w:val="bullet"/>
      <w:lvlText w:val="●"/>
      <w:lvlJc w:val="left"/>
      <w:pPr>
        <w:ind w:left="360" w:hanging="360"/>
      </w:pPr>
      <w:rPr>
        <w:rFonts w:ascii="Verdana" w:hAnsi="Verdana" w:hint="default"/>
        <w:sz w:val="18"/>
        <w:szCs w:val="18"/>
        <w:u w:val="none"/>
      </w:rPr>
    </w:lvl>
    <w:lvl w:ilvl="1" w:tplc="8A4AC3C8">
      <w:start w:val="1"/>
      <w:numFmt w:val="bullet"/>
      <w:lvlText w:val="●"/>
      <w:lvlJc w:val="left"/>
      <w:pPr>
        <w:ind w:left="1080" w:hanging="360"/>
      </w:pPr>
      <w:rPr>
        <w:rFonts w:ascii="Verdana" w:hAnsi="Verdana" w:hint="default"/>
        <w:sz w:val="20"/>
        <w:szCs w:val="20"/>
        <w:u w:val="none"/>
      </w:rPr>
    </w:lvl>
    <w:lvl w:ilvl="2" w:tplc="81D09480">
      <w:start w:val="1"/>
      <w:numFmt w:val="bullet"/>
      <w:lvlText w:val="■"/>
      <w:lvlJc w:val="left"/>
      <w:pPr>
        <w:ind w:left="1800" w:hanging="360"/>
      </w:pPr>
      <w:rPr>
        <w:u w:val="none"/>
      </w:rPr>
    </w:lvl>
    <w:lvl w:ilvl="3" w:tplc="99EC9FFA">
      <w:start w:val="1"/>
      <w:numFmt w:val="bullet"/>
      <w:lvlText w:val="●"/>
      <w:lvlJc w:val="left"/>
      <w:pPr>
        <w:ind w:left="2520" w:hanging="360"/>
      </w:pPr>
      <w:rPr>
        <w:u w:val="none"/>
      </w:rPr>
    </w:lvl>
    <w:lvl w:ilvl="4" w:tplc="BC4C4302">
      <w:start w:val="1"/>
      <w:numFmt w:val="bullet"/>
      <w:lvlText w:val="○"/>
      <w:lvlJc w:val="left"/>
      <w:pPr>
        <w:ind w:left="3240" w:hanging="360"/>
      </w:pPr>
      <w:rPr>
        <w:u w:val="none"/>
      </w:rPr>
    </w:lvl>
    <w:lvl w:ilvl="5" w:tplc="04B4BB72">
      <w:start w:val="1"/>
      <w:numFmt w:val="bullet"/>
      <w:lvlText w:val="■"/>
      <w:lvlJc w:val="left"/>
      <w:pPr>
        <w:ind w:left="3960" w:hanging="360"/>
      </w:pPr>
      <w:rPr>
        <w:u w:val="none"/>
      </w:rPr>
    </w:lvl>
    <w:lvl w:ilvl="6" w:tplc="825EED6A">
      <w:start w:val="1"/>
      <w:numFmt w:val="bullet"/>
      <w:lvlText w:val="●"/>
      <w:lvlJc w:val="left"/>
      <w:pPr>
        <w:ind w:left="4680" w:hanging="360"/>
      </w:pPr>
      <w:rPr>
        <w:u w:val="none"/>
      </w:rPr>
    </w:lvl>
    <w:lvl w:ilvl="7" w:tplc="93A6DE62">
      <w:start w:val="1"/>
      <w:numFmt w:val="bullet"/>
      <w:lvlText w:val="○"/>
      <w:lvlJc w:val="left"/>
      <w:pPr>
        <w:ind w:left="5400" w:hanging="360"/>
      </w:pPr>
      <w:rPr>
        <w:u w:val="none"/>
      </w:rPr>
    </w:lvl>
    <w:lvl w:ilvl="8" w:tplc="0B8AF320">
      <w:start w:val="1"/>
      <w:numFmt w:val="bullet"/>
      <w:lvlText w:val="■"/>
      <w:lvlJc w:val="left"/>
      <w:pPr>
        <w:ind w:left="6120" w:hanging="360"/>
      </w:pPr>
      <w:rPr>
        <w:u w:val="none"/>
      </w:rPr>
    </w:lvl>
  </w:abstractNum>
  <w:abstractNum w:abstractNumId="6" w15:restartNumberingAfterBreak="0">
    <w:nsid w:val="601370D7"/>
    <w:multiLevelType w:val="hybridMultilevel"/>
    <w:tmpl w:val="6444122E"/>
    <w:lvl w:ilvl="0" w:tplc="8A4AC3C8">
      <w:start w:val="1"/>
      <w:numFmt w:val="bullet"/>
      <w:lvlText w:val="●"/>
      <w:lvlJc w:val="left"/>
      <w:pPr>
        <w:ind w:left="1080" w:hanging="360"/>
      </w:pPr>
      <w:rPr>
        <w:rFonts w:ascii="Verdana" w:hAnsi="Verdana" w:hint="default"/>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3924BE"/>
    <w:multiLevelType w:val="hybridMultilevel"/>
    <w:tmpl w:val="AF363D54"/>
    <w:lvl w:ilvl="0" w:tplc="02B089BE">
      <w:start w:val="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2663EB"/>
    <w:multiLevelType w:val="hybridMultilevel"/>
    <w:tmpl w:val="1228C8C2"/>
    <w:lvl w:ilvl="0" w:tplc="8A4AC3C8">
      <w:start w:val="1"/>
      <w:numFmt w:val="bullet"/>
      <w:lvlText w:val="●"/>
      <w:lvlJc w:val="left"/>
      <w:pPr>
        <w:ind w:left="360" w:hanging="360"/>
      </w:pPr>
      <w:rPr>
        <w:rFonts w:ascii="Verdana" w:hAnsi="Verdana" w:hint="default"/>
        <w:sz w:val="20"/>
        <w:szCs w:val="20"/>
        <w:u w:val="none"/>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049376895">
    <w:abstractNumId w:val="2"/>
  </w:num>
  <w:num w:numId="2" w16cid:durableId="1448155698">
    <w:abstractNumId w:val="3"/>
  </w:num>
  <w:num w:numId="3" w16cid:durableId="1282881726">
    <w:abstractNumId w:val="7"/>
  </w:num>
  <w:num w:numId="4" w16cid:durableId="22172209">
    <w:abstractNumId w:val="4"/>
  </w:num>
  <w:num w:numId="5" w16cid:durableId="1838569639">
    <w:abstractNumId w:val="5"/>
  </w:num>
  <w:num w:numId="6" w16cid:durableId="1247885943">
    <w:abstractNumId w:val="0"/>
  </w:num>
  <w:num w:numId="7" w16cid:durableId="439834588">
    <w:abstractNumId w:val="1"/>
  </w:num>
  <w:num w:numId="8" w16cid:durableId="1103110464">
    <w:abstractNumId w:val="8"/>
  </w:num>
  <w:num w:numId="9" w16cid:durableId="3398884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B3F"/>
    <w:rsid w:val="0000025A"/>
    <w:rsid w:val="00003705"/>
    <w:rsid w:val="0000606C"/>
    <w:rsid w:val="000151B7"/>
    <w:rsid w:val="00023C4F"/>
    <w:rsid w:val="0002787D"/>
    <w:rsid w:val="00034D1D"/>
    <w:rsid w:val="000351FD"/>
    <w:rsid w:val="00035B15"/>
    <w:rsid w:val="000738CF"/>
    <w:rsid w:val="0007749B"/>
    <w:rsid w:val="0008365D"/>
    <w:rsid w:val="00090DF3"/>
    <w:rsid w:val="000C573D"/>
    <w:rsid w:val="000D61C9"/>
    <w:rsid w:val="000E2645"/>
    <w:rsid w:val="00114E8A"/>
    <w:rsid w:val="001D4BCA"/>
    <w:rsid w:val="00205EAB"/>
    <w:rsid w:val="00224BBF"/>
    <w:rsid w:val="00231851"/>
    <w:rsid w:val="00240ED8"/>
    <w:rsid w:val="002D02A8"/>
    <w:rsid w:val="002F3D13"/>
    <w:rsid w:val="00303326"/>
    <w:rsid w:val="0032290C"/>
    <w:rsid w:val="00324695"/>
    <w:rsid w:val="0032795D"/>
    <w:rsid w:val="00332A20"/>
    <w:rsid w:val="00343E62"/>
    <w:rsid w:val="00350D8A"/>
    <w:rsid w:val="00355BC0"/>
    <w:rsid w:val="003D25DA"/>
    <w:rsid w:val="00410ED7"/>
    <w:rsid w:val="00423ED1"/>
    <w:rsid w:val="00437B4D"/>
    <w:rsid w:val="00457AF6"/>
    <w:rsid w:val="00457F07"/>
    <w:rsid w:val="004751AE"/>
    <w:rsid w:val="00482EC7"/>
    <w:rsid w:val="00492C34"/>
    <w:rsid w:val="00495754"/>
    <w:rsid w:val="00496DBE"/>
    <w:rsid w:val="004C5C1D"/>
    <w:rsid w:val="004E48AA"/>
    <w:rsid w:val="00510C06"/>
    <w:rsid w:val="0056367C"/>
    <w:rsid w:val="00573D22"/>
    <w:rsid w:val="00591B5D"/>
    <w:rsid w:val="006022CC"/>
    <w:rsid w:val="00646A66"/>
    <w:rsid w:val="00647147"/>
    <w:rsid w:val="00673078"/>
    <w:rsid w:val="00677DC3"/>
    <w:rsid w:val="00684D48"/>
    <w:rsid w:val="00696675"/>
    <w:rsid w:val="006B1140"/>
    <w:rsid w:val="006C4B51"/>
    <w:rsid w:val="006E4B44"/>
    <w:rsid w:val="006F56A8"/>
    <w:rsid w:val="007023A2"/>
    <w:rsid w:val="007106A2"/>
    <w:rsid w:val="00720FB9"/>
    <w:rsid w:val="00741D42"/>
    <w:rsid w:val="007A4056"/>
    <w:rsid w:val="007C2947"/>
    <w:rsid w:val="007D1030"/>
    <w:rsid w:val="007F5173"/>
    <w:rsid w:val="00820C60"/>
    <w:rsid w:val="008473B0"/>
    <w:rsid w:val="00854F64"/>
    <w:rsid w:val="00856F03"/>
    <w:rsid w:val="00863340"/>
    <w:rsid w:val="008749AA"/>
    <w:rsid w:val="00887C47"/>
    <w:rsid w:val="008A0064"/>
    <w:rsid w:val="008A7A0B"/>
    <w:rsid w:val="008B5207"/>
    <w:rsid w:val="008B7D84"/>
    <w:rsid w:val="008C227F"/>
    <w:rsid w:val="008C3CEA"/>
    <w:rsid w:val="008C51B5"/>
    <w:rsid w:val="008E6A09"/>
    <w:rsid w:val="008E7A85"/>
    <w:rsid w:val="0095420B"/>
    <w:rsid w:val="009619AD"/>
    <w:rsid w:val="009724AE"/>
    <w:rsid w:val="00974AF9"/>
    <w:rsid w:val="009972FD"/>
    <w:rsid w:val="009D7CA9"/>
    <w:rsid w:val="009F33AB"/>
    <w:rsid w:val="00A035B0"/>
    <w:rsid w:val="00A101A0"/>
    <w:rsid w:val="00A238AF"/>
    <w:rsid w:val="00A30E96"/>
    <w:rsid w:val="00A43DC9"/>
    <w:rsid w:val="00A6181B"/>
    <w:rsid w:val="00A77BE2"/>
    <w:rsid w:val="00A90CF3"/>
    <w:rsid w:val="00AA4798"/>
    <w:rsid w:val="00AB542E"/>
    <w:rsid w:val="00AD01AB"/>
    <w:rsid w:val="00AF40DA"/>
    <w:rsid w:val="00B62F14"/>
    <w:rsid w:val="00B86973"/>
    <w:rsid w:val="00BF4DAA"/>
    <w:rsid w:val="00BF5B07"/>
    <w:rsid w:val="00C01921"/>
    <w:rsid w:val="00C1066B"/>
    <w:rsid w:val="00C42674"/>
    <w:rsid w:val="00C477D8"/>
    <w:rsid w:val="00C6636A"/>
    <w:rsid w:val="00C74FA9"/>
    <w:rsid w:val="00CA2C25"/>
    <w:rsid w:val="00CB6187"/>
    <w:rsid w:val="00CC0844"/>
    <w:rsid w:val="00CC3522"/>
    <w:rsid w:val="00CD0B3F"/>
    <w:rsid w:val="00CD5708"/>
    <w:rsid w:val="00D04CA8"/>
    <w:rsid w:val="00D233BB"/>
    <w:rsid w:val="00D5102D"/>
    <w:rsid w:val="00D7756E"/>
    <w:rsid w:val="00D85402"/>
    <w:rsid w:val="00DD4093"/>
    <w:rsid w:val="00DE5514"/>
    <w:rsid w:val="00E00874"/>
    <w:rsid w:val="00E101DE"/>
    <w:rsid w:val="00E31161"/>
    <w:rsid w:val="00E40756"/>
    <w:rsid w:val="00E65177"/>
    <w:rsid w:val="00E833CD"/>
    <w:rsid w:val="00E83B3B"/>
    <w:rsid w:val="00E86EF8"/>
    <w:rsid w:val="00EA1AE6"/>
    <w:rsid w:val="00F051C2"/>
    <w:rsid w:val="00F160F4"/>
    <w:rsid w:val="00F30FEE"/>
    <w:rsid w:val="00F55AD8"/>
    <w:rsid w:val="00F8350A"/>
    <w:rsid w:val="00FB518B"/>
    <w:rsid w:val="00FD1724"/>
    <w:rsid w:val="00FD3BCA"/>
    <w:rsid w:val="00FE78F6"/>
    <w:rsid w:val="3D76D91C"/>
    <w:rsid w:val="7202CCEB"/>
  </w:rsids>
  <m:mathPr>
    <m:mathFont m:val="Cambria Math"/>
    <m:brkBin m:val="before"/>
    <m:brkBinSub m:val="--"/>
    <m:smallFrac m:val="0"/>
    <m:dispDef/>
    <m:lMargin m:val="0"/>
    <m:rMargin m:val="0"/>
    <m:defJc m:val="centerGroup"/>
    <m:wrapIndent m:val="1440"/>
    <m:intLim m:val="subSup"/>
    <m:naryLim m:val="undOvr"/>
  </m:mathPr>
  <w:themeFontLang w:val="bg-BG"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097C2"/>
  <w15:chartTrackingRefBased/>
  <w15:docId w15:val="{721B569A-07C8-42C4-AFD9-58716FE9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anchED Body"/>
    <w:qFormat/>
    <w:rsid w:val="00CD0B3F"/>
    <w:rPr>
      <w:rFonts w:ascii="Calibri" w:eastAsia="Calibri" w:hAnsi="Calibri" w:cs="Calibri"/>
    </w:rPr>
  </w:style>
  <w:style w:type="paragraph" w:styleId="Heading1">
    <w:name w:val="heading 1"/>
    <w:basedOn w:val="Normal"/>
    <w:next w:val="Normal"/>
    <w:link w:val="Heading1Char"/>
    <w:uiPriority w:val="9"/>
    <w:qFormat/>
    <w:rsid w:val="00231851"/>
    <w:pPr>
      <w:keepNext/>
      <w:keepLines/>
      <w:autoSpaceDE w:val="0"/>
      <w:autoSpaceDN w:val="0"/>
      <w:adjustRightInd w:val="0"/>
      <w:spacing w:before="400" w:after="120" w:line="276" w:lineRule="auto"/>
      <w:textAlignment w:val="center"/>
      <w:outlineLvl w:val="0"/>
    </w:pPr>
    <w:rPr>
      <w:rFonts w:ascii="Arial" w:eastAsiaTheme="minorHAnsi" w:hAnsi="Arial" w:cs="Arial"/>
      <w:color w:val="000000"/>
      <w:sz w:val="40"/>
      <w:szCs w:val="40"/>
    </w:rPr>
  </w:style>
  <w:style w:type="paragraph" w:styleId="Heading2">
    <w:name w:val="heading 2"/>
    <w:basedOn w:val="Normal"/>
    <w:next w:val="Normal"/>
    <w:link w:val="Heading2Char"/>
    <w:uiPriority w:val="9"/>
    <w:unhideWhenUsed/>
    <w:qFormat/>
    <w:rsid w:val="00231851"/>
    <w:pPr>
      <w:keepNext/>
      <w:keepLines/>
      <w:spacing w:before="40" w:after="0"/>
      <w:outlineLvl w:val="1"/>
    </w:pPr>
    <w:rPr>
      <w:rFonts w:asciiTheme="majorHAnsi" w:eastAsiaTheme="majorEastAsia" w:hAnsiTheme="majorHAnsi" w:cstheme="majorBidi"/>
      <w:color w:val="3A007A" w:themeColor="accent1" w:themeShade="BF"/>
      <w:sz w:val="26"/>
      <w:szCs w:val="26"/>
    </w:rPr>
  </w:style>
  <w:style w:type="paragraph" w:styleId="Heading3">
    <w:name w:val="heading 3"/>
    <w:basedOn w:val="Normal"/>
    <w:next w:val="Normal"/>
    <w:link w:val="Heading3Char"/>
    <w:uiPriority w:val="9"/>
    <w:semiHidden/>
    <w:unhideWhenUsed/>
    <w:qFormat/>
    <w:rsid w:val="00231851"/>
    <w:pPr>
      <w:keepNext/>
      <w:keepLines/>
      <w:spacing w:before="40" w:after="0"/>
      <w:outlineLvl w:val="2"/>
    </w:pPr>
    <w:rPr>
      <w:rFonts w:asciiTheme="majorHAnsi" w:eastAsiaTheme="majorEastAsia" w:hAnsiTheme="majorHAnsi" w:cstheme="majorBidi"/>
      <w:color w:val="270051"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anchEDTitle">
    <w:name w:val="BranchED Title"/>
    <w:link w:val="BranchEDTitleChar"/>
    <w:qFormat/>
    <w:rsid w:val="00231851"/>
    <w:pPr>
      <w:keepNext/>
      <w:keepLines/>
      <w:autoSpaceDE w:val="0"/>
      <w:autoSpaceDN w:val="0"/>
      <w:adjustRightInd w:val="0"/>
      <w:spacing w:after="120" w:line="240" w:lineRule="auto"/>
      <w:ind w:left="810"/>
      <w:textAlignment w:val="center"/>
      <w:outlineLvl w:val="0"/>
    </w:pPr>
    <w:rPr>
      <w:rFonts w:ascii="Gill Sans MT" w:hAnsi="Gill Sans MT" w:cs="Gill Sans MT"/>
      <w:b/>
      <w:bCs/>
      <w:color w:val="000000" w:themeColor="text1"/>
      <w:spacing w:val="4"/>
      <w:sz w:val="44"/>
      <w:szCs w:val="44"/>
      <w14:textOutline w14:w="9525" w14:cap="flat" w14:cmpd="sng" w14:algn="ctr">
        <w14:noFill/>
        <w14:prstDash w14:val="solid"/>
        <w14:round/>
      </w14:textOutline>
    </w:rPr>
  </w:style>
  <w:style w:type="character" w:customStyle="1" w:styleId="BranchEDTitleChar">
    <w:name w:val="BranchED Title Char"/>
    <w:basedOn w:val="DefaultParagraphFont"/>
    <w:link w:val="BranchEDTitle"/>
    <w:rsid w:val="00231851"/>
    <w:rPr>
      <w:rFonts w:ascii="Gill Sans MT" w:hAnsi="Gill Sans MT" w:cs="Gill Sans MT"/>
      <w:b/>
      <w:bCs/>
      <w:color w:val="000000" w:themeColor="text1"/>
      <w:spacing w:val="4"/>
      <w:sz w:val="44"/>
      <w:szCs w:val="44"/>
      <w14:textOutline w14:w="9525" w14:cap="flat" w14:cmpd="sng" w14:algn="ctr">
        <w14:noFill/>
        <w14:prstDash w14:val="solid"/>
        <w14:round/>
      </w14:textOutline>
    </w:rPr>
  </w:style>
  <w:style w:type="paragraph" w:customStyle="1" w:styleId="BranchEDHyperlinks">
    <w:name w:val="BranchED Hyperlinks"/>
    <w:basedOn w:val="Normal"/>
    <w:link w:val="BranchEDHyperlinksChar"/>
    <w:qFormat/>
    <w:rsid w:val="00231851"/>
    <w:rPr>
      <w:rFonts w:asciiTheme="minorHAnsi" w:eastAsiaTheme="minorHAnsi" w:hAnsiTheme="minorHAnsi" w:cstheme="minorBidi"/>
      <w:color w:val="4F00A3" w:themeColor="accent1"/>
      <w:sz w:val="19"/>
    </w:rPr>
  </w:style>
  <w:style w:type="character" w:customStyle="1" w:styleId="BranchEDHyperlinksChar">
    <w:name w:val="BranchED Hyperlinks Char"/>
    <w:basedOn w:val="DefaultParagraphFont"/>
    <w:link w:val="BranchEDHyperlinks"/>
    <w:rsid w:val="00231851"/>
    <w:rPr>
      <w:color w:val="4F00A3" w:themeColor="accent1"/>
      <w:sz w:val="19"/>
    </w:rPr>
  </w:style>
  <w:style w:type="character" w:customStyle="1" w:styleId="BranchEDSuperscript">
    <w:name w:val="BranchED Superscript"/>
    <w:basedOn w:val="EndnoteReference"/>
    <w:uiPriority w:val="1"/>
    <w:qFormat/>
    <w:rsid w:val="00231851"/>
    <w:rPr>
      <w:rFonts w:eastAsia="Times New Roman" w:cstheme="minorHAnsi"/>
      <w:b/>
      <w:color w:val="4F00A3" w:themeColor="accent1"/>
      <w:szCs w:val="19"/>
      <w:vertAlign w:val="superscript"/>
    </w:rPr>
  </w:style>
  <w:style w:type="character" w:styleId="EndnoteReference">
    <w:name w:val="endnote reference"/>
    <w:basedOn w:val="DefaultParagraphFont"/>
    <w:uiPriority w:val="99"/>
    <w:semiHidden/>
    <w:unhideWhenUsed/>
    <w:rsid w:val="00231851"/>
    <w:rPr>
      <w:vertAlign w:val="superscript"/>
    </w:rPr>
  </w:style>
  <w:style w:type="paragraph" w:customStyle="1" w:styleId="StateName">
    <w:name w:val="State Name"/>
    <w:basedOn w:val="Normal"/>
    <w:link w:val="StateNameChar"/>
    <w:qFormat/>
    <w:rsid w:val="00231851"/>
    <w:pPr>
      <w:jc w:val="center"/>
    </w:pPr>
    <w:rPr>
      <w:rFonts w:asciiTheme="minorHAnsi" w:eastAsiaTheme="minorHAnsi" w:hAnsiTheme="minorHAnsi" w:cstheme="minorBidi"/>
      <w:b/>
      <w:bCs/>
      <w:sz w:val="56"/>
      <w:szCs w:val="56"/>
    </w:rPr>
  </w:style>
  <w:style w:type="character" w:customStyle="1" w:styleId="StateNameChar">
    <w:name w:val="State Name Char"/>
    <w:basedOn w:val="DefaultParagraphFont"/>
    <w:link w:val="StateName"/>
    <w:rsid w:val="00231851"/>
    <w:rPr>
      <w:b/>
      <w:bCs/>
      <w:sz w:val="56"/>
      <w:szCs w:val="56"/>
    </w:rPr>
  </w:style>
  <w:style w:type="paragraph" w:styleId="BodyText">
    <w:name w:val="Body Text"/>
    <w:basedOn w:val="Normal"/>
    <w:link w:val="BodyTextChar"/>
    <w:uiPriority w:val="99"/>
    <w:semiHidden/>
    <w:unhideWhenUsed/>
    <w:rsid w:val="00231851"/>
    <w:pPr>
      <w:spacing w:after="120"/>
    </w:pPr>
    <w:rPr>
      <w:rFonts w:asciiTheme="minorHAnsi" w:eastAsiaTheme="minorHAnsi" w:hAnsiTheme="minorHAnsi" w:cstheme="minorBidi"/>
      <w:color w:val="000000" w:themeColor="text1"/>
      <w:sz w:val="19"/>
    </w:rPr>
  </w:style>
  <w:style w:type="character" w:customStyle="1" w:styleId="BodyTextChar">
    <w:name w:val="Body Text Char"/>
    <w:basedOn w:val="DefaultParagraphFont"/>
    <w:link w:val="BodyText"/>
    <w:uiPriority w:val="99"/>
    <w:semiHidden/>
    <w:rsid w:val="00231851"/>
    <w:rPr>
      <w:color w:val="000000" w:themeColor="text1"/>
      <w:sz w:val="19"/>
    </w:rPr>
  </w:style>
  <w:style w:type="character" w:customStyle="1" w:styleId="Heading1Char">
    <w:name w:val="Heading 1 Char"/>
    <w:basedOn w:val="DefaultParagraphFont"/>
    <w:link w:val="Heading1"/>
    <w:uiPriority w:val="9"/>
    <w:rsid w:val="00231851"/>
    <w:rPr>
      <w:rFonts w:ascii="Arial" w:hAnsi="Arial" w:cs="Arial"/>
      <w:color w:val="000000"/>
      <w:sz w:val="40"/>
      <w:szCs w:val="40"/>
    </w:rPr>
  </w:style>
  <w:style w:type="character" w:customStyle="1" w:styleId="Heading2Char">
    <w:name w:val="Heading 2 Char"/>
    <w:basedOn w:val="DefaultParagraphFont"/>
    <w:link w:val="Heading2"/>
    <w:uiPriority w:val="9"/>
    <w:rsid w:val="00231851"/>
    <w:rPr>
      <w:rFonts w:asciiTheme="majorHAnsi" w:eastAsiaTheme="majorEastAsia" w:hAnsiTheme="majorHAnsi" w:cstheme="majorBidi"/>
      <w:color w:val="3A007A" w:themeColor="accent1" w:themeShade="BF"/>
      <w:sz w:val="26"/>
      <w:szCs w:val="26"/>
    </w:rPr>
  </w:style>
  <w:style w:type="character" w:customStyle="1" w:styleId="Heading3Char">
    <w:name w:val="Heading 3 Char"/>
    <w:basedOn w:val="DefaultParagraphFont"/>
    <w:link w:val="Heading3"/>
    <w:uiPriority w:val="9"/>
    <w:semiHidden/>
    <w:rsid w:val="00231851"/>
    <w:rPr>
      <w:rFonts w:asciiTheme="majorHAnsi" w:eastAsiaTheme="majorEastAsia" w:hAnsiTheme="majorHAnsi" w:cstheme="majorBidi"/>
      <w:color w:val="270051" w:themeColor="accent1" w:themeShade="7F"/>
      <w:sz w:val="24"/>
      <w:szCs w:val="24"/>
    </w:rPr>
  </w:style>
  <w:style w:type="paragraph" w:styleId="Title">
    <w:name w:val="Title"/>
    <w:basedOn w:val="Normal"/>
    <w:next w:val="Normal"/>
    <w:link w:val="TitleChar"/>
    <w:uiPriority w:val="10"/>
    <w:qFormat/>
    <w:rsid w:val="002318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851"/>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231851"/>
    <w:pPr>
      <w:spacing w:after="0" w:line="240" w:lineRule="auto"/>
    </w:pPr>
    <w:rPr>
      <w:color w:val="000000" w:themeColor="text1"/>
      <w:sz w:val="19"/>
    </w:rPr>
  </w:style>
  <w:style w:type="character" w:customStyle="1" w:styleId="NoSpacingChar">
    <w:name w:val="No Spacing Char"/>
    <w:basedOn w:val="DefaultParagraphFont"/>
    <w:link w:val="NoSpacing"/>
    <w:uiPriority w:val="1"/>
    <w:rsid w:val="00231851"/>
    <w:rPr>
      <w:color w:val="000000" w:themeColor="text1"/>
      <w:sz w:val="19"/>
    </w:rPr>
  </w:style>
  <w:style w:type="paragraph" w:styleId="TOCHeading">
    <w:name w:val="TOC Heading"/>
    <w:basedOn w:val="Heading1"/>
    <w:next w:val="Normal"/>
    <w:uiPriority w:val="39"/>
    <w:unhideWhenUsed/>
    <w:qFormat/>
    <w:rsid w:val="00231851"/>
    <w:pPr>
      <w:autoSpaceDE/>
      <w:autoSpaceDN/>
      <w:adjustRightInd/>
      <w:spacing w:before="240" w:after="0" w:line="259" w:lineRule="auto"/>
      <w:textAlignment w:val="auto"/>
      <w:outlineLvl w:val="9"/>
    </w:pPr>
    <w:rPr>
      <w:rFonts w:asciiTheme="majorHAnsi" w:eastAsiaTheme="majorEastAsia" w:hAnsiTheme="majorHAnsi" w:cstheme="majorBidi"/>
      <w:color w:val="3A007A" w:themeColor="accent1" w:themeShade="BF"/>
      <w:sz w:val="32"/>
      <w:szCs w:val="32"/>
    </w:rPr>
  </w:style>
  <w:style w:type="character" w:styleId="CommentReference">
    <w:name w:val="annotation reference"/>
    <w:basedOn w:val="DefaultParagraphFont"/>
    <w:uiPriority w:val="99"/>
    <w:semiHidden/>
    <w:unhideWhenUsed/>
    <w:rsid w:val="00CD0B3F"/>
    <w:rPr>
      <w:sz w:val="16"/>
      <w:szCs w:val="16"/>
    </w:rPr>
  </w:style>
  <w:style w:type="paragraph" w:styleId="CommentText">
    <w:name w:val="annotation text"/>
    <w:basedOn w:val="Normal"/>
    <w:link w:val="CommentTextChar"/>
    <w:uiPriority w:val="99"/>
    <w:unhideWhenUsed/>
    <w:rsid w:val="00CD0B3F"/>
    <w:pPr>
      <w:spacing w:line="240" w:lineRule="auto"/>
    </w:pPr>
    <w:rPr>
      <w:sz w:val="20"/>
      <w:szCs w:val="20"/>
    </w:rPr>
  </w:style>
  <w:style w:type="character" w:customStyle="1" w:styleId="CommentTextChar">
    <w:name w:val="Comment Text Char"/>
    <w:basedOn w:val="DefaultParagraphFont"/>
    <w:link w:val="CommentText"/>
    <w:uiPriority w:val="99"/>
    <w:rsid w:val="00CD0B3F"/>
    <w:rPr>
      <w:rFonts w:ascii="Calibri" w:eastAsia="Calibri" w:hAnsi="Calibri" w:cs="Calibri"/>
      <w:sz w:val="20"/>
      <w:szCs w:val="20"/>
    </w:rPr>
  </w:style>
  <w:style w:type="paragraph" w:styleId="Header">
    <w:name w:val="header"/>
    <w:basedOn w:val="Normal"/>
    <w:link w:val="HeaderChar"/>
    <w:uiPriority w:val="99"/>
    <w:unhideWhenUsed/>
    <w:rsid w:val="00CD0B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B3F"/>
    <w:rPr>
      <w:rFonts w:ascii="Calibri" w:eastAsia="Calibri" w:hAnsi="Calibri" w:cs="Calibri"/>
    </w:rPr>
  </w:style>
  <w:style w:type="paragraph" w:styleId="Footer">
    <w:name w:val="footer"/>
    <w:basedOn w:val="Normal"/>
    <w:link w:val="FooterChar"/>
    <w:uiPriority w:val="99"/>
    <w:unhideWhenUsed/>
    <w:rsid w:val="00CD0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B3F"/>
    <w:rPr>
      <w:rFonts w:ascii="Calibri" w:eastAsia="Calibri" w:hAnsi="Calibri" w:cs="Calibri"/>
    </w:rPr>
  </w:style>
  <w:style w:type="paragraph" w:styleId="ListParagraph">
    <w:name w:val="List Paragraph"/>
    <w:basedOn w:val="Normal"/>
    <w:uiPriority w:val="34"/>
    <w:qFormat/>
    <w:rsid w:val="00CD0B3F"/>
    <w:pPr>
      <w:ind w:left="720"/>
      <w:contextualSpacing/>
    </w:pPr>
  </w:style>
  <w:style w:type="paragraph" w:styleId="Revision">
    <w:name w:val="Revision"/>
    <w:hidden/>
    <w:uiPriority w:val="99"/>
    <w:semiHidden/>
    <w:rsid w:val="00003705"/>
    <w:pPr>
      <w:spacing w:after="0" w:line="240" w:lineRule="auto"/>
    </w:pPr>
    <w:rPr>
      <w:rFonts w:ascii="Calibri" w:eastAsia="Calibri" w:hAnsi="Calibri" w:cs="Calibri"/>
    </w:rPr>
  </w:style>
  <w:style w:type="paragraph" w:styleId="FootnoteText">
    <w:name w:val="footnote text"/>
    <w:basedOn w:val="Normal"/>
    <w:link w:val="FootnoteTextChar"/>
    <w:uiPriority w:val="99"/>
    <w:unhideWhenUsed/>
    <w:rsid w:val="00457F07"/>
    <w:pPr>
      <w:spacing w:after="0" w:line="240" w:lineRule="auto"/>
    </w:pPr>
    <w:rPr>
      <w:sz w:val="20"/>
      <w:szCs w:val="20"/>
    </w:rPr>
  </w:style>
  <w:style w:type="character" w:customStyle="1" w:styleId="FootnoteTextChar">
    <w:name w:val="Footnote Text Char"/>
    <w:basedOn w:val="DefaultParagraphFont"/>
    <w:link w:val="FootnoteText"/>
    <w:uiPriority w:val="99"/>
    <w:rsid w:val="00457F07"/>
    <w:rPr>
      <w:rFonts w:ascii="Calibri" w:eastAsia="Calibri" w:hAnsi="Calibri" w:cs="Calibri"/>
      <w:sz w:val="20"/>
      <w:szCs w:val="20"/>
    </w:rPr>
  </w:style>
  <w:style w:type="paragraph" w:customStyle="1" w:styleId="paragraph">
    <w:name w:val="paragraph"/>
    <w:basedOn w:val="Normal"/>
    <w:rsid w:val="002D0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D02A8"/>
  </w:style>
  <w:style w:type="character" w:customStyle="1" w:styleId="normaltextrun">
    <w:name w:val="normaltextrun"/>
    <w:basedOn w:val="DefaultParagraphFont"/>
    <w:rsid w:val="002D02A8"/>
  </w:style>
  <w:style w:type="paragraph" w:styleId="TOC1">
    <w:name w:val="toc 1"/>
    <w:basedOn w:val="Normal"/>
    <w:next w:val="Normal"/>
    <w:autoRedefine/>
    <w:uiPriority w:val="39"/>
    <w:unhideWhenUsed/>
    <w:rsid w:val="000151B7"/>
    <w:pPr>
      <w:spacing w:after="100"/>
    </w:pPr>
  </w:style>
  <w:style w:type="character" w:styleId="Hyperlink">
    <w:name w:val="Hyperlink"/>
    <w:basedOn w:val="DefaultParagraphFont"/>
    <w:uiPriority w:val="99"/>
    <w:unhideWhenUsed/>
    <w:rsid w:val="000151B7"/>
    <w:rPr>
      <w:color w:val="0563C1" w:themeColor="hyperlink"/>
      <w:u w:val="single"/>
    </w:rPr>
  </w:style>
  <w:style w:type="table" w:styleId="TableGrid">
    <w:name w:val="Table Grid"/>
    <w:basedOn w:val="TableNormal"/>
    <w:uiPriority w:val="39"/>
    <w:rsid w:val="00677D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2">
    <w:name w:val="toc 2"/>
    <w:basedOn w:val="Normal"/>
    <w:next w:val="Normal"/>
    <w:autoRedefine/>
    <w:uiPriority w:val="39"/>
    <w:unhideWhenUsed/>
    <w:rsid w:val="00F160F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ranch ED">
      <a:dk1>
        <a:srgbClr val="000000"/>
      </a:dk1>
      <a:lt1>
        <a:sysClr val="window" lastClr="FFFFFF"/>
      </a:lt1>
      <a:dk2>
        <a:srgbClr val="7B8284"/>
      </a:dk2>
      <a:lt2>
        <a:srgbClr val="E7E6E6"/>
      </a:lt2>
      <a:accent1>
        <a:srgbClr val="4F00A3"/>
      </a:accent1>
      <a:accent2>
        <a:srgbClr val="F15D22"/>
      </a:accent2>
      <a:accent3>
        <a:srgbClr val="6DB33F"/>
      </a:accent3>
      <a:accent4>
        <a:srgbClr val="AA64FB"/>
      </a:accent4>
      <a:accent5>
        <a:srgbClr val="0D92FF"/>
      </a:accent5>
      <a:accent6>
        <a:srgbClr val="290079"/>
      </a:accent6>
      <a:hlink>
        <a:srgbClr val="0563C1"/>
      </a:hlink>
      <a:folHlink>
        <a:srgbClr val="954F72"/>
      </a:folHlink>
    </a:clrScheme>
    <a:fontScheme name="BranchED">
      <a:majorFont>
        <a:latin typeface="Gill Sans M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Peachtree City, GA</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28133b4-4030-49a6-a2df-e4f7bd6b131a" xsi:nil="true"/>
    <lcf76f155ced4ddcb4097134ff3c332f xmlns="26c5b931-5cd4-49b0-862d-113cef3354c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01232C5F1DB74FA7C6B9058C50C107" ma:contentTypeVersion="16" ma:contentTypeDescription="Create a new document." ma:contentTypeScope="" ma:versionID="c666572b4f2c059cd6dec78d22e446be">
  <xsd:schema xmlns:xsd="http://www.w3.org/2001/XMLSchema" xmlns:xs="http://www.w3.org/2001/XMLSchema" xmlns:p="http://schemas.microsoft.com/office/2006/metadata/properties" xmlns:ns2="26c5b931-5cd4-49b0-862d-113cef3354c7" xmlns:ns3="328133b4-4030-49a6-a2df-e4f7bd6b131a" targetNamespace="http://schemas.microsoft.com/office/2006/metadata/properties" ma:root="true" ma:fieldsID="1a96d4c50296a434217a027287926f6f" ns2:_="" ns3:_="">
    <xsd:import namespace="26c5b931-5cd4-49b0-862d-113cef3354c7"/>
    <xsd:import namespace="328133b4-4030-49a6-a2df-e4f7bd6b13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5b931-5cd4-49b0-862d-113cef335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dcb550-0f74-4249-b739-2509a630c8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8133b4-4030-49a6-a2df-e4f7bd6b131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c551a7-03bf-44ba-a580-0fc7dd194795}" ma:internalName="TaxCatchAll" ma:showField="CatchAllData" ma:web="328133b4-4030-49a6-a2df-e4f7bd6b13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A6EE40-7715-47B6-B0F6-BDEEE05AEC50}">
  <ds:schemaRefs>
    <ds:schemaRef ds:uri="http://schemas.microsoft.com/office/2006/metadata/properties"/>
    <ds:schemaRef ds:uri="http://schemas.microsoft.com/office/infopath/2007/PartnerControls"/>
    <ds:schemaRef ds:uri="328133b4-4030-49a6-a2df-e4f7bd6b131a"/>
    <ds:schemaRef ds:uri="26c5b931-5cd4-49b0-862d-113cef3354c7"/>
  </ds:schemaRefs>
</ds:datastoreItem>
</file>

<file path=customXml/itemProps3.xml><?xml version="1.0" encoding="utf-8"?>
<ds:datastoreItem xmlns:ds="http://schemas.openxmlformats.org/officeDocument/2006/customXml" ds:itemID="{EBDCE58D-39A2-4A8F-84F5-0CAC1E805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5b931-5cd4-49b0-862d-113cef3354c7"/>
    <ds:schemaRef ds:uri="328133b4-4030-49a6-a2df-e4f7bd6b1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CC1B9E-88B4-4683-9740-BE41074799B5}">
  <ds:schemaRefs>
    <ds:schemaRef ds:uri="http://schemas.openxmlformats.org/officeDocument/2006/bibliography"/>
  </ds:schemaRefs>
</ds:datastoreItem>
</file>

<file path=customXml/itemProps5.xml><?xml version="1.0" encoding="utf-8"?>
<ds:datastoreItem xmlns:ds="http://schemas.openxmlformats.org/officeDocument/2006/customXml" ds:itemID="{0CE7F7CA-4F46-4344-BDDD-97423A06E4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21</Pages>
  <Words>6260</Words>
  <Characters>35683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branch alliance for educator diversity</Company>
  <LinksUpToDate>false</LinksUpToDate>
  <CharactersWithSpaces>41860</CharactersWithSpaces>
  <SharedDoc>false</SharedDoc>
  <HLinks>
    <vt:vector size="72" baseType="variant">
      <vt:variant>
        <vt:i4>1376313</vt:i4>
      </vt:variant>
      <vt:variant>
        <vt:i4>68</vt:i4>
      </vt:variant>
      <vt:variant>
        <vt:i4>0</vt:i4>
      </vt:variant>
      <vt:variant>
        <vt:i4>5</vt:i4>
      </vt:variant>
      <vt:variant>
        <vt:lpwstr/>
      </vt:variant>
      <vt:variant>
        <vt:lpwstr>_Toc128581842</vt:lpwstr>
      </vt:variant>
      <vt:variant>
        <vt:i4>1376313</vt:i4>
      </vt:variant>
      <vt:variant>
        <vt:i4>62</vt:i4>
      </vt:variant>
      <vt:variant>
        <vt:i4>0</vt:i4>
      </vt:variant>
      <vt:variant>
        <vt:i4>5</vt:i4>
      </vt:variant>
      <vt:variant>
        <vt:lpwstr/>
      </vt:variant>
      <vt:variant>
        <vt:lpwstr>_Toc128581841</vt:lpwstr>
      </vt:variant>
      <vt:variant>
        <vt:i4>1376313</vt:i4>
      </vt:variant>
      <vt:variant>
        <vt:i4>56</vt:i4>
      </vt:variant>
      <vt:variant>
        <vt:i4>0</vt:i4>
      </vt:variant>
      <vt:variant>
        <vt:i4>5</vt:i4>
      </vt:variant>
      <vt:variant>
        <vt:lpwstr/>
      </vt:variant>
      <vt:variant>
        <vt:lpwstr>_Toc128581840</vt:lpwstr>
      </vt:variant>
      <vt:variant>
        <vt:i4>1179705</vt:i4>
      </vt:variant>
      <vt:variant>
        <vt:i4>50</vt:i4>
      </vt:variant>
      <vt:variant>
        <vt:i4>0</vt:i4>
      </vt:variant>
      <vt:variant>
        <vt:i4>5</vt:i4>
      </vt:variant>
      <vt:variant>
        <vt:lpwstr/>
      </vt:variant>
      <vt:variant>
        <vt:lpwstr>_Toc128581839</vt:lpwstr>
      </vt:variant>
      <vt:variant>
        <vt:i4>1179705</vt:i4>
      </vt:variant>
      <vt:variant>
        <vt:i4>44</vt:i4>
      </vt:variant>
      <vt:variant>
        <vt:i4>0</vt:i4>
      </vt:variant>
      <vt:variant>
        <vt:i4>5</vt:i4>
      </vt:variant>
      <vt:variant>
        <vt:lpwstr/>
      </vt:variant>
      <vt:variant>
        <vt:lpwstr>_Toc128581838</vt:lpwstr>
      </vt:variant>
      <vt:variant>
        <vt:i4>1179705</vt:i4>
      </vt:variant>
      <vt:variant>
        <vt:i4>38</vt:i4>
      </vt:variant>
      <vt:variant>
        <vt:i4>0</vt:i4>
      </vt:variant>
      <vt:variant>
        <vt:i4>5</vt:i4>
      </vt:variant>
      <vt:variant>
        <vt:lpwstr/>
      </vt:variant>
      <vt:variant>
        <vt:lpwstr>_Toc128581837</vt:lpwstr>
      </vt:variant>
      <vt:variant>
        <vt:i4>1179705</vt:i4>
      </vt:variant>
      <vt:variant>
        <vt:i4>32</vt:i4>
      </vt:variant>
      <vt:variant>
        <vt:i4>0</vt:i4>
      </vt:variant>
      <vt:variant>
        <vt:i4>5</vt:i4>
      </vt:variant>
      <vt:variant>
        <vt:lpwstr/>
      </vt:variant>
      <vt:variant>
        <vt:lpwstr>_Toc128581836</vt:lpwstr>
      </vt:variant>
      <vt:variant>
        <vt:i4>1179705</vt:i4>
      </vt:variant>
      <vt:variant>
        <vt:i4>26</vt:i4>
      </vt:variant>
      <vt:variant>
        <vt:i4>0</vt:i4>
      </vt:variant>
      <vt:variant>
        <vt:i4>5</vt:i4>
      </vt:variant>
      <vt:variant>
        <vt:lpwstr/>
      </vt:variant>
      <vt:variant>
        <vt:lpwstr>_Toc128581835</vt:lpwstr>
      </vt:variant>
      <vt:variant>
        <vt:i4>1179705</vt:i4>
      </vt:variant>
      <vt:variant>
        <vt:i4>20</vt:i4>
      </vt:variant>
      <vt:variant>
        <vt:i4>0</vt:i4>
      </vt:variant>
      <vt:variant>
        <vt:i4>5</vt:i4>
      </vt:variant>
      <vt:variant>
        <vt:lpwstr/>
      </vt:variant>
      <vt:variant>
        <vt:lpwstr>_Toc128581834</vt:lpwstr>
      </vt:variant>
      <vt:variant>
        <vt:i4>1179705</vt:i4>
      </vt:variant>
      <vt:variant>
        <vt:i4>14</vt:i4>
      </vt:variant>
      <vt:variant>
        <vt:i4>0</vt:i4>
      </vt:variant>
      <vt:variant>
        <vt:i4>5</vt:i4>
      </vt:variant>
      <vt:variant>
        <vt:lpwstr/>
      </vt:variant>
      <vt:variant>
        <vt:lpwstr>_Toc128581833</vt:lpwstr>
      </vt:variant>
      <vt:variant>
        <vt:i4>1179705</vt:i4>
      </vt:variant>
      <vt:variant>
        <vt:i4>8</vt:i4>
      </vt:variant>
      <vt:variant>
        <vt:i4>0</vt:i4>
      </vt:variant>
      <vt:variant>
        <vt:i4>5</vt:i4>
      </vt:variant>
      <vt:variant>
        <vt:lpwstr/>
      </vt:variant>
      <vt:variant>
        <vt:lpwstr>_Toc128581832</vt:lpwstr>
      </vt:variant>
      <vt:variant>
        <vt:i4>1179705</vt:i4>
      </vt:variant>
      <vt:variant>
        <vt:i4>2</vt:i4>
      </vt:variant>
      <vt:variant>
        <vt:i4>0</vt:i4>
      </vt:variant>
      <vt:variant>
        <vt:i4>5</vt:i4>
      </vt:variant>
      <vt:variant>
        <vt:lpwstr/>
      </vt:variant>
      <vt:variant>
        <vt:lpwstr>_Toc128581831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branched framework for the quality preparation of educators: a diagnostic tool focused on early literacy</dc:title>
  <dc:subject/>
  <dc:creator>branch alliance for educator diversity</dc:creator>
  <cp:keywords/>
  <dc:description/>
  <cp:lastModifiedBy>Dr. Patricia Alvarez McHatton</cp:lastModifiedBy>
  <cp:revision>61</cp:revision>
  <dcterms:created xsi:type="dcterms:W3CDTF">2023-03-01T13:41:00Z</dcterms:created>
  <dcterms:modified xsi:type="dcterms:W3CDTF">2023-03-02T21:15:00Z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0x0101007F01232C5F1DB74FA7C6B9058C50C107</vt:lpwstr>
  </property>
  <property fmtid="{D5CDD505-2E9C-101B-9397-08002B2CF9AE}" pid="3" name="MediaServiceImageTags">
    <vt:lpwstr/>
  </property>
</Properties>
</file>